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
        </w:rPr>
      </w:pPr>
    </w:p>
    <w:p>
      <w:pPr>
        <w:pStyle w:val="BodyText"/>
        <w:spacing w:line="20" w:lineRule="exact"/>
        <w:ind w:left="112"/>
        <w:rPr>
          <w:rFonts w:ascii="Times New Roman"/>
          <w:sz w:val="2"/>
        </w:rPr>
      </w:pPr>
      <w:r>
        <w:rPr>
          <w:rFonts w:ascii="Times New Roman"/>
          <w:sz w:val="2"/>
        </w:rPr>
        <w:pict>
          <v:group style="width:523.3pt;height:.75pt;mso-position-horizontal-relative:char;mso-position-vertical-relative:line" coordorigin="0,0" coordsize="10466,15">
            <v:line style="position:absolute" from="0,7" to="10466,7" stroked="true" strokeweight=".720523pt" strokecolor="#000000">
              <v:stroke dashstyle="solid"/>
            </v:line>
          </v:group>
        </w:pict>
      </w:r>
      <w:r>
        <w:rPr>
          <w:rFonts w:ascii="Times New Roman"/>
          <w:sz w:val="2"/>
        </w:rPr>
      </w:r>
    </w:p>
    <w:p>
      <w:pPr>
        <w:spacing w:before="0"/>
        <w:ind w:left="4285" w:right="4335" w:firstLine="0"/>
        <w:jc w:val="center"/>
        <w:rPr>
          <w:b/>
          <w:sz w:val="24"/>
        </w:rPr>
      </w:pPr>
      <w:bookmarkStart w:name="中药学专业知识(一)" w:id="1"/>
      <w:bookmarkEnd w:id="1"/>
      <w:r>
        <w:rPr/>
      </w:r>
      <w:r>
        <w:rPr>
          <w:b/>
          <w:sz w:val="24"/>
        </w:rPr>
        <w:t>中药学专业知识(一)</w:t>
      </w:r>
    </w:p>
    <w:p>
      <w:pPr>
        <w:pStyle w:val="BodyText"/>
        <w:rPr>
          <w:b/>
        </w:rPr>
      </w:pPr>
    </w:p>
    <w:p>
      <w:pPr>
        <w:pStyle w:val="BodyText"/>
        <w:spacing w:line="290" w:lineRule="auto" w:before="210"/>
        <w:ind w:left="120" w:right="235" w:firstLine="540"/>
        <w:jc w:val="both"/>
      </w:pPr>
      <w:r>
        <w:rPr/>
        <w:t>《中药学专业知识(一)》主要考查中药学类考生从事药品质量管理和药学服务工作所必备的专</w:t>
      </w:r>
      <w:r>
        <w:rPr>
          <w:spacing w:val="-7"/>
        </w:rPr>
        <w:t>业知识和科学方法，用于评价考生对中药学各专业学科的基本理论、基本知识和基本技能的识记、理</w:t>
      </w:r>
      <w:r>
        <w:rPr>
          <w:spacing w:val="-11"/>
        </w:rPr>
        <w:t>解、分析和应用能力。这部分的专业知识是中药学学科的核心组成内容，也是执业药师执业能力的基</w:t>
      </w:r>
      <w:r>
        <w:rPr/>
        <w:t>础，体现执业药师的知识素养和业务水准。</w:t>
      </w:r>
    </w:p>
    <w:p>
      <w:pPr>
        <w:pStyle w:val="BodyText"/>
        <w:spacing w:line="290" w:lineRule="auto"/>
        <w:ind w:left="120" w:right="117" w:firstLine="420"/>
      </w:pPr>
      <w:r>
        <w:rPr/>
        <w:pict>
          <v:shapetype id="_x0000_t202" o:spt="202" coordsize="21600,21600" path="m,l,21600r21600,l21600,xe">
            <v:stroke joinstyle="miter"/>
            <v:path gradientshapeok="t" o:connecttype="rect"/>
          </v:shapetype>
          <v:shape style="position:absolute;margin-left:94.439613pt;margin-top:89.849754pt;width:406.5pt;height:399pt;mso-position-horizontal-relative:page;mso-position-vertical-relative:paragraph;z-index:251659264"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31"/>
                    <w:gridCol w:w="1635"/>
                    <w:gridCol w:w="2053"/>
                    <w:gridCol w:w="3666"/>
                  </w:tblGrid>
                  <w:tr>
                    <w:trPr>
                      <w:trHeight w:val="623" w:hRule="atLeast"/>
                    </w:trPr>
                    <w:tc>
                      <w:tcPr>
                        <w:tcW w:w="731" w:type="dxa"/>
                      </w:tcPr>
                      <w:p>
                        <w:pPr>
                          <w:pStyle w:val="TableParagraph"/>
                          <w:spacing w:before="2"/>
                          <w:ind w:left="13"/>
                          <w:rPr>
                            <w:sz w:val="24"/>
                          </w:rPr>
                        </w:pPr>
                        <w:r>
                          <w:rPr>
                            <w:sz w:val="24"/>
                          </w:rPr>
                          <w:t>大单</w:t>
                        </w:r>
                      </w:p>
                      <w:p>
                        <w:pPr>
                          <w:pStyle w:val="TableParagraph"/>
                          <w:spacing w:line="290" w:lineRule="exact" w:before="4"/>
                          <w:ind w:left="13"/>
                          <w:rPr>
                            <w:sz w:val="24"/>
                          </w:rPr>
                        </w:pPr>
                        <w:r>
                          <w:rPr>
                            <w:sz w:val="24"/>
                          </w:rPr>
                          <w:t>元</w:t>
                        </w:r>
                      </w:p>
                    </w:tc>
                    <w:tc>
                      <w:tcPr>
                        <w:tcW w:w="1635" w:type="dxa"/>
                      </w:tcPr>
                      <w:p>
                        <w:pPr>
                          <w:pStyle w:val="TableParagraph"/>
                          <w:spacing w:before="158"/>
                          <w:ind w:left="14"/>
                          <w:rPr>
                            <w:sz w:val="24"/>
                          </w:rPr>
                        </w:pPr>
                        <w:r>
                          <w:rPr>
                            <w:sz w:val="24"/>
                          </w:rPr>
                          <w:t>小单元</w:t>
                        </w:r>
                      </w:p>
                    </w:tc>
                    <w:tc>
                      <w:tcPr>
                        <w:tcW w:w="2053" w:type="dxa"/>
                      </w:tcPr>
                      <w:p>
                        <w:pPr>
                          <w:pStyle w:val="TableParagraph"/>
                          <w:spacing w:before="158"/>
                          <w:ind w:left="14"/>
                          <w:rPr>
                            <w:sz w:val="24"/>
                          </w:rPr>
                        </w:pPr>
                        <w:r>
                          <w:rPr>
                            <w:sz w:val="24"/>
                          </w:rPr>
                          <w:t>细目</w:t>
                        </w:r>
                      </w:p>
                    </w:tc>
                    <w:tc>
                      <w:tcPr>
                        <w:tcW w:w="3666" w:type="dxa"/>
                        <w:tcBorders>
                          <w:right w:val="single" w:sz="12" w:space="0" w:color="EBE9D7"/>
                        </w:tcBorders>
                      </w:tcPr>
                      <w:p>
                        <w:pPr>
                          <w:pStyle w:val="TableParagraph"/>
                          <w:spacing w:before="158"/>
                          <w:ind w:left="13"/>
                          <w:rPr>
                            <w:sz w:val="24"/>
                          </w:rPr>
                        </w:pPr>
                        <w:r>
                          <w:rPr>
                            <w:b/>
                            <w:sz w:val="24"/>
                          </w:rPr>
                          <w:t>要 </w:t>
                        </w:r>
                        <w:r>
                          <w:rPr>
                            <w:sz w:val="24"/>
                          </w:rPr>
                          <w:t>点</w:t>
                        </w:r>
                      </w:p>
                    </w:tc>
                  </w:tr>
                  <w:tr>
                    <w:trPr>
                      <w:trHeight w:val="2808" w:hRule="atLeast"/>
                    </w:trPr>
                    <w:tc>
                      <w:tcPr>
                        <w:tcW w:w="731"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9"/>
                          </w:rPr>
                        </w:pPr>
                      </w:p>
                      <w:p>
                        <w:pPr>
                          <w:pStyle w:val="TableParagraph"/>
                          <w:spacing w:before="1"/>
                          <w:ind w:left="13"/>
                          <w:rPr>
                            <w:sz w:val="24"/>
                          </w:rPr>
                        </w:pPr>
                        <w:r>
                          <w:rPr>
                            <w:sz w:val="24"/>
                          </w:rPr>
                          <w:t>一</w:t>
                        </w:r>
                      </w:p>
                      <w:p>
                        <w:pPr>
                          <w:pStyle w:val="TableParagraph"/>
                          <w:spacing w:before="8"/>
                          <w:rPr>
                            <w:sz w:val="24"/>
                          </w:rPr>
                        </w:pPr>
                      </w:p>
                      <w:p>
                        <w:pPr>
                          <w:pStyle w:val="TableParagraph"/>
                          <w:spacing w:line="242" w:lineRule="auto" w:before="1"/>
                          <w:ind w:left="13" w:right="445"/>
                          <w:jc w:val="both"/>
                          <w:rPr>
                            <w:sz w:val="24"/>
                          </w:rPr>
                        </w:pPr>
                        <w:r>
                          <w:rPr>
                            <w:sz w:val="24"/>
                          </w:rPr>
                          <w:t>中药与药品质量标准</w:t>
                        </w:r>
                      </w:p>
                    </w:tc>
                    <w:tc>
                      <w:tcPr>
                        <w:tcW w:w="1635"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19"/>
                          </w:rPr>
                        </w:pPr>
                      </w:p>
                      <w:p>
                        <w:pPr>
                          <w:pStyle w:val="TableParagraph"/>
                          <w:spacing w:line="242" w:lineRule="auto"/>
                          <w:ind w:left="14" w:right="-15"/>
                          <w:rPr>
                            <w:sz w:val="24"/>
                          </w:rPr>
                        </w:pPr>
                        <w:r>
                          <w:rPr>
                            <w:spacing w:val="-26"/>
                            <w:sz w:val="24"/>
                          </w:rPr>
                          <w:t>（―）</w:t>
                        </w:r>
                        <w:r>
                          <w:rPr>
                            <w:spacing w:val="-5"/>
                            <w:sz w:val="24"/>
                          </w:rPr>
                          <w:t>中药及其</w:t>
                        </w:r>
                        <w:r>
                          <w:rPr>
                            <w:sz w:val="24"/>
                          </w:rPr>
                          <w:t>临床应用</w:t>
                        </w:r>
                      </w:p>
                    </w:tc>
                    <w:tc>
                      <w:tcPr>
                        <w:tcW w:w="2053" w:type="dxa"/>
                      </w:tcPr>
                      <w:p>
                        <w:pPr>
                          <w:pStyle w:val="TableParagraph"/>
                          <w:rPr>
                            <w:sz w:val="24"/>
                          </w:rPr>
                        </w:pPr>
                      </w:p>
                      <w:p>
                        <w:pPr>
                          <w:pStyle w:val="TableParagraph"/>
                          <w:rPr>
                            <w:sz w:val="24"/>
                          </w:rPr>
                        </w:pPr>
                      </w:p>
                      <w:p>
                        <w:pPr>
                          <w:pStyle w:val="TableParagraph"/>
                          <w:rPr>
                            <w:sz w:val="24"/>
                          </w:rPr>
                        </w:pPr>
                      </w:p>
                      <w:p>
                        <w:pPr>
                          <w:pStyle w:val="TableParagraph"/>
                          <w:spacing w:before="8"/>
                          <w:rPr>
                            <w:sz w:val="25"/>
                          </w:rPr>
                        </w:pPr>
                      </w:p>
                      <w:p>
                        <w:pPr>
                          <w:pStyle w:val="TableParagraph"/>
                          <w:ind w:left="14"/>
                          <w:rPr>
                            <w:sz w:val="24"/>
                          </w:rPr>
                        </w:pPr>
                        <w:r>
                          <w:rPr>
                            <w:b/>
                            <w:sz w:val="24"/>
                          </w:rPr>
                          <w:t>1.</w:t>
                        </w:r>
                        <w:r>
                          <w:rPr>
                            <w:sz w:val="24"/>
                          </w:rPr>
                          <w:t>历代本草代表作</w:t>
                        </w:r>
                      </w:p>
                    </w:tc>
                    <w:tc>
                      <w:tcPr>
                        <w:tcW w:w="3666" w:type="dxa"/>
                        <w:tcBorders>
                          <w:right w:val="single" w:sz="12" w:space="0" w:color="EBE9D7"/>
                        </w:tcBorders>
                      </w:tcPr>
                      <w:p>
                        <w:pPr>
                          <w:pStyle w:val="TableParagraph"/>
                          <w:numPr>
                            <w:ilvl w:val="0"/>
                            <w:numId w:val="1"/>
                          </w:numPr>
                          <w:tabs>
                            <w:tab w:pos="615" w:val="left" w:leader="none"/>
                          </w:tabs>
                          <w:spacing w:line="240" w:lineRule="auto" w:before="3" w:after="0"/>
                          <w:ind w:left="614" w:right="0" w:hanging="602"/>
                          <w:jc w:val="left"/>
                          <w:rPr>
                            <w:sz w:val="24"/>
                          </w:rPr>
                        </w:pPr>
                        <w:r>
                          <w:rPr>
                            <w:sz w:val="24"/>
                          </w:rPr>
                          <w:t>神农本草经</w:t>
                        </w:r>
                      </w:p>
                      <w:p>
                        <w:pPr>
                          <w:pStyle w:val="TableParagraph"/>
                          <w:numPr>
                            <w:ilvl w:val="0"/>
                            <w:numId w:val="1"/>
                          </w:numPr>
                          <w:tabs>
                            <w:tab w:pos="615" w:val="left" w:leader="none"/>
                          </w:tabs>
                          <w:spacing w:line="240" w:lineRule="auto" w:before="5" w:after="0"/>
                          <w:ind w:left="614" w:right="0" w:hanging="602"/>
                          <w:jc w:val="left"/>
                          <w:rPr>
                            <w:sz w:val="24"/>
                          </w:rPr>
                        </w:pPr>
                        <w:r>
                          <w:rPr>
                            <w:sz w:val="24"/>
                          </w:rPr>
                          <w:t>本草经集注</w:t>
                        </w:r>
                      </w:p>
                      <w:p>
                        <w:pPr>
                          <w:pStyle w:val="TableParagraph"/>
                          <w:numPr>
                            <w:ilvl w:val="0"/>
                            <w:numId w:val="1"/>
                          </w:numPr>
                          <w:tabs>
                            <w:tab w:pos="615" w:val="left" w:leader="none"/>
                          </w:tabs>
                          <w:spacing w:line="240" w:lineRule="auto" w:before="4" w:after="0"/>
                          <w:ind w:left="614" w:right="0" w:hanging="602"/>
                          <w:jc w:val="left"/>
                          <w:rPr>
                            <w:sz w:val="24"/>
                          </w:rPr>
                        </w:pPr>
                        <w:r>
                          <w:rPr>
                            <w:sz w:val="24"/>
                          </w:rPr>
                          <w:t>新修本草</w:t>
                        </w:r>
                      </w:p>
                      <w:p>
                        <w:pPr>
                          <w:pStyle w:val="TableParagraph"/>
                          <w:numPr>
                            <w:ilvl w:val="0"/>
                            <w:numId w:val="1"/>
                          </w:numPr>
                          <w:tabs>
                            <w:tab w:pos="615" w:val="left" w:leader="none"/>
                          </w:tabs>
                          <w:spacing w:line="240" w:lineRule="auto" w:before="5" w:after="0"/>
                          <w:ind w:left="614" w:right="0" w:hanging="602"/>
                          <w:jc w:val="left"/>
                          <w:rPr>
                            <w:sz w:val="24"/>
                          </w:rPr>
                        </w:pPr>
                        <w:r>
                          <w:rPr>
                            <w:sz w:val="24"/>
                          </w:rPr>
                          <w:t>经史证类备急本草</w:t>
                        </w:r>
                      </w:p>
                      <w:p>
                        <w:pPr>
                          <w:pStyle w:val="TableParagraph"/>
                          <w:numPr>
                            <w:ilvl w:val="0"/>
                            <w:numId w:val="1"/>
                          </w:numPr>
                          <w:tabs>
                            <w:tab w:pos="615" w:val="left" w:leader="none"/>
                          </w:tabs>
                          <w:spacing w:line="240" w:lineRule="auto" w:before="4" w:after="0"/>
                          <w:ind w:left="614" w:right="0" w:hanging="602"/>
                          <w:jc w:val="left"/>
                          <w:rPr>
                            <w:sz w:val="24"/>
                          </w:rPr>
                        </w:pPr>
                        <w:r>
                          <w:rPr>
                            <w:sz w:val="24"/>
                          </w:rPr>
                          <w:t>本草纲目</w:t>
                        </w:r>
                      </w:p>
                      <w:p>
                        <w:pPr>
                          <w:pStyle w:val="TableParagraph"/>
                          <w:numPr>
                            <w:ilvl w:val="0"/>
                            <w:numId w:val="1"/>
                          </w:numPr>
                          <w:tabs>
                            <w:tab w:pos="615" w:val="left" w:leader="none"/>
                          </w:tabs>
                          <w:spacing w:line="240" w:lineRule="auto" w:before="5" w:after="0"/>
                          <w:ind w:left="614" w:right="0" w:hanging="602"/>
                          <w:jc w:val="left"/>
                          <w:rPr>
                            <w:sz w:val="24"/>
                          </w:rPr>
                        </w:pPr>
                        <w:r>
                          <w:rPr>
                            <w:sz w:val="24"/>
                          </w:rPr>
                          <w:t>本草纲目拾遗</w:t>
                        </w:r>
                      </w:p>
                      <w:p>
                        <w:pPr>
                          <w:pStyle w:val="TableParagraph"/>
                          <w:numPr>
                            <w:ilvl w:val="0"/>
                            <w:numId w:val="1"/>
                          </w:numPr>
                          <w:tabs>
                            <w:tab w:pos="615" w:val="left" w:leader="none"/>
                          </w:tabs>
                          <w:spacing w:line="240" w:lineRule="auto" w:before="4" w:after="0"/>
                          <w:ind w:left="614" w:right="0" w:hanging="602"/>
                          <w:jc w:val="left"/>
                          <w:rPr>
                            <w:sz w:val="24"/>
                          </w:rPr>
                        </w:pPr>
                        <w:r>
                          <w:rPr>
                            <w:sz w:val="24"/>
                          </w:rPr>
                          <w:t>中华本草</w:t>
                        </w:r>
                      </w:p>
                      <w:p>
                        <w:pPr>
                          <w:pStyle w:val="TableParagraph"/>
                          <w:spacing w:line="310" w:lineRule="atLeast" w:before="2"/>
                          <w:ind w:left="13" w:right="20"/>
                          <w:rPr>
                            <w:sz w:val="24"/>
                          </w:rPr>
                        </w:pPr>
                        <w:r>
                          <w:rPr>
                            <w:sz w:val="24"/>
                          </w:rPr>
                          <w:t>上述本草著作作者、成书年代与学术价值</w:t>
                        </w:r>
                      </w:p>
                    </w:tc>
                  </w:tr>
                  <w:tr>
                    <w:trPr>
                      <w:trHeight w:val="2496" w:hRule="atLeast"/>
                    </w:trPr>
                    <w:tc>
                      <w:tcPr>
                        <w:tcW w:w="731" w:type="dxa"/>
                        <w:vMerge/>
                        <w:tcBorders>
                          <w:top w:val="nil"/>
                          <w:bottom w:val="single" w:sz="12" w:space="0" w:color="EBE9D7"/>
                        </w:tcBorders>
                      </w:tcPr>
                      <w:p>
                        <w:pPr>
                          <w:rPr>
                            <w:sz w:val="2"/>
                            <w:szCs w:val="2"/>
                          </w:rPr>
                        </w:pPr>
                      </w:p>
                    </w:tc>
                    <w:tc>
                      <w:tcPr>
                        <w:tcW w:w="1635" w:type="dxa"/>
                        <w:vMerge/>
                        <w:tcBorders>
                          <w:top w:val="nil"/>
                          <w:bottom w:val="single" w:sz="12" w:space="0" w:color="EBE9D7"/>
                        </w:tcBorders>
                      </w:tcPr>
                      <w:p>
                        <w:pPr>
                          <w:rPr>
                            <w:sz w:val="2"/>
                            <w:szCs w:val="2"/>
                          </w:rPr>
                        </w:pPr>
                      </w:p>
                    </w:tc>
                    <w:tc>
                      <w:tcPr>
                        <w:tcW w:w="2053" w:type="dxa"/>
                      </w:tcPr>
                      <w:p>
                        <w:pPr>
                          <w:pStyle w:val="TableParagraph"/>
                          <w:rPr>
                            <w:sz w:val="24"/>
                          </w:rPr>
                        </w:pPr>
                      </w:p>
                      <w:p>
                        <w:pPr>
                          <w:pStyle w:val="TableParagraph"/>
                          <w:rPr>
                            <w:sz w:val="24"/>
                          </w:rPr>
                        </w:pPr>
                      </w:p>
                      <w:p>
                        <w:pPr>
                          <w:pStyle w:val="TableParagraph"/>
                          <w:rPr>
                            <w:sz w:val="24"/>
                          </w:rPr>
                        </w:pPr>
                      </w:p>
                      <w:p>
                        <w:pPr>
                          <w:pStyle w:val="TableParagraph"/>
                          <w:spacing w:before="171"/>
                          <w:ind w:left="14"/>
                          <w:rPr>
                            <w:sz w:val="24"/>
                          </w:rPr>
                        </w:pPr>
                        <w:r>
                          <w:rPr>
                            <w:b/>
                            <w:sz w:val="24"/>
                          </w:rPr>
                          <w:t>2.</w:t>
                        </w:r>
                        <w:r>
                          <w:rPr>
                            <w:sz w:val="24"/>
                          </w:rPr>
                          <w:t>中药性能和功效</w:t>
                        </w:r>
                      </w:p>
                    </w:tc>
                    <w:tc>
                      <w:tcPr>
                        <w:tcW w:w="3666" w:type="dxa"/>
                        <w:tcBorders>
                          <w:right w:val="single" w:sz="12" w:space="0" w:color="EBE9D7"/>
                        </w:tcBorders>
                      </w:tcPr>
                      <w:p>
                        <w:pPr>
                          <w:pStyle w:val="TableParagraph"/>
                          <w:numPr>
                            <w:ilvl w:val="0"/>
                            <w:numId w:val="2"/>
                          </w:numPr>
                          <w:tabs>
                            <w:tab w:pos="615" w:val="left" w:leader="none"/>
                          </w:tabs>
                          <w:spacing w:line="242" w:lineRule="auto" w:before="2" w:after="0"/>
                          <w:ind w:left="13" w:right="-29" w:firstLine="0"/>
                          <w:jc w:val="left"/>
                          <w:rPr>
                            <w:sz w:val="24"/>
                          </w:rPr>
                        </w:pPr>
                        <w:r>
                          <w:rPr>
                            <w:sz w:val="24"/>
                          </w:rPr>
                          <w:t>药性理论与中药防治疾病的</w:t>
                        </w:r>
                        <w:r>
                          <w:rPr>
                            <w:spacing w:val="-7"/>
                            <w:sz w:val="24"/>
                          </w:rPr>
                          <w:t>机理</w:t>
                        </w:r>
                      </w:p>
                      <w:p>
                        <w:pPr>
                          <w:pStyle w:val="TableParagraph"/>
                          <w:numPr>
                            <w:ilvl w:val="0"/>
                            <w:numId w:val="2"/>
                          </w:numPr>
                          <w:tabs>
                            <w:tab w:pos="615" w:val="left" w:leader="none"/>
                          </w:tabs>
                          <w:spacing w:line="240" w:lineRule="auto" w:before="3" w:after="0"/>
                          <w:ind w:left="614" w:right="0" w:hanging="602"/>
                          <w:jc w:val="left"/>
                          <w:rPr>
                            <w:sz w:val="24"/>
                          </w:rPr>
                        </w:pPr>
                        <w:r>
                          <w:rPr>
                            <w:sz w:val="24"/>
                          </w:rPr>
                          <w:t>四气</w:t>
                        </w:r>
                      </w:p>
                      <w:p>
                        <w:pPr>
                          <w:pStyle w:val="TableParagraph"/>
                          <w:numPr>
                            <w:ilvl w:val="0"/>
                            <w:numId w:val="2"/>
                          </w:numPr>
                          <w:tabs>
                            <w:tab w:pos="615" w:val="left" w:leader="none"/>
                          </w:tabs>
                          <w:spacing w:line="240" w:lineRule="auto" w:before="4" w:after="0"/>
                          <w:ind w:left="614" w:right="0" w:hanging="602"/>
                          <w:jc w:val="left"/>
                          <w:rPr>
                            <w:sz w:val="24"/>
                          </w:rPr>
                        </w:pPr>
                        <w:r>
                          <w:rPr>
                            <w:sz w:val="24"/>
                          </w:rPr>
                          <w:t>五味</w:t>
                        </w:r>
                      </w:p>
                      <w:p>
                        <w:pPr>
                          <w:pStyle w:val="TableParagraph"/>
                          <w:numPr>
                            <w:ilvl w:val="0"/>
                            <w:numId w:val="2"/>
                          </w:numPr>
                          <w:tabs>
                            <w:tab w:pos="615" w:val="left" w:leader="none"/>
                          </w:tabs>
                          <w:spacing w:line="240" w:lineRule="auto" w:before="5" w:after="0"/>
                          <w:ind w:left="614" w:right="0" w:hanging="602"/>
                          <w:jc w:val="left"/>
                          <w:rPr>
                            <w:sz w:val="24"/>
                          </w:rPr>
                        </w:pPr>
                        <w:r>
                          <w:rPr>
                            <w:sz w:val="24"/>
                          </w:rPr>
                          <w:t>升降浮沉</w:t>
                        </w:r>
                      </w:p>
                      <w:p>
                        <w:pPr>
                          <w:pStyle w:val="TableParagraph"/>
                          <w:numPr>
                            <w:ilvl w:val="0"/>
                            <w:numId w:val="2"/>
                          </w:numPr>
                          <w:tabs>
                            <w:tab w:pos="615" w:val="left" w:leader="none"/>
                          </w:tabs>
                          <w:spacing w:line="240" w:lineRule="auto" w:before="4" w:after="0"/>
                          <w:ind w:left="614" w:right="0" w:hanging="602"/>
                          <w:jc w:val="left"/>
                          <w:rPr>
                            <w:sz w:val="24"/>
                          </w:rPr>
                        </w:pPr>
                        <w:r>
                          <w:rPr>
                            <w:sz w:val="24"/>
                          </w:rPr>
                          <w:t>归经</w:t>
                        </w:r>
                      </w:p>
                      <w:p>
                        <w:pPr>
                          <w:pStyle w:val="TableParagraph"/>
                          <w:numPr>
                            <w:ilvl w:val="0"/>
                            <w:numId w:val="2"/>
                          </w:numPr>
                          <w:tabs>
                            <w:tab w:pos="615" w:val="left" w:leader="none"/>
                          </w:tabs>
                          <w:spacing w:line="240" w:lineRule="auto" w:before="5" w:after="0"/>
                          <w:ind w:left="614" w:right="0" w:hanging="602"/>
                          <w:jc w:val="left"/>
                          <w:rPr>
                            <w:sz w:val="24"/>
                          </w:rPr>
                        </w:pPr>
                        <w:r>
                          <w:rPr>
                            <w:sz w:val="24"/>
                          </w:rPr>
                          <w:t>有毒与无毒</w:t>
                        </w:r>
                      </w:p>
                      <w:p>
                        <w:pPr>
                          <w:pStyle w:val="TableParagraph"/>
                          <w:numPr>
                            <w:ilvl w:val="0"/>
                            <w:numId w:val="2"/>
                          </w:numPr>
                          <w:tabs>
                            <w:tab w:pos="615" w:val="left" w:leader="none"/>
                          </w:tabs>
                          <w:spacing w:line="290" w:lineRule="exact" w:before="4" w:after="0"/>
                          <w:ind w:left="614" w:right="0" w:hanging="602"/>
                          <w:jc w:val="left"/>
                          <w:rPr>
                            <w:sz w:val="24"/>
                          </w:rPr>
                        </w:pPr>
                        <w:r>
                          <w:rPr>
                            <w:sz w:val="24"/>
                          </w:rPr>
                          <w:t>中药功效分类与主治病证</w:t>
                        </w:r>
                      </w:p>
                    </w:tc>
                  </w:tr>
                  <w:tr>
                    <w:trPr>
                      <w:trHeight w:val="1247" w:hRule="atLeast"/>
                    </w:trPr>
                    <w:tc>
                      <w:tcPr>
                        <w:tcW w:w="731" w:type="dxa"/>
                        <w:vMerge/>
                        <w:tcBorders>
                          <w:top w:val="nil"/>
                          <w:bottom w:val="single" w:sz="12" w:space="0" w:color="EBE9D7"/>
                        </w:tcBorders>
                      </w:tcPr>
                      <w:p>
                        <w:pPr>
                          <w:rPr>
                            <w:sz w:val="2"/>
                            <w:szCs w:val="2"/>
                          </w:rPr>
                        </w:pPr>
                      </w:p>
                    </w:tc>
                    <w:tc>
                      <w:tcPr>
                        <w:tcW w:w="1635" w:type="dxa"/>
                        <w:vMerge/>
                        <w:tcBorders>
                          <w:top w:val="nil"/>
                          <w:bottom w:val="single" w:sz="12" w:space="0" w:color="EBE9D7"/>
                        </w:tcBorders>
                      </w:tcPr>
                      <w:p>
                        <w:pPr>
                          <w:rPr>
                            <w:sz w:val="2"/>
                            <w:szCs w:val="2"/>
                          </w:rPr>
                        </w:pPr>
                      </w:p>
                    </w:tc>
                    <w:tc>
                      <w:tcPr>
                        <w:tcW w:w="2053" w:type="dxa"/>
                      </w:tcPr>
                      <w:p>
                        <w:pPr>
                          <w:pStyle w:val="TableParagraph"/>
                          <w:rPr>
                            <w:sz w:val="24"/>
                          </w:rPr>
                        </w:pPr>
                      </w:p>
                      <w:p>
                        <w:pPr>
                          <w:pStyle w:val="TableParagraph"/>
                          <w:spacing w:before="163"/>
                          <w:ind w:left="14"/>
                          <w:rPr>
                            <w:sz w:val="24"/>
                          </w:rPr>
                        </w:pPr>
                        <w:r>
                          <w:rPr>
                            <w:b/>
                            <w:sz w:val="24"/>
                          </w:rPr>
                          <w:t>3.</w:t>
                        </w:r>
                        <w:r>
                          <w:rPr>
                            <w:sz w:val="24"/>
                          </w:rPr>
                          <w:t>中药炮制</w:t>
                        </w:r>
                      </w:p>
                    </w:tc>
                    <w:tc>
                      <w:tcPr>
                        <w:tcW w:w="3666" w:type="dxa"/>
                        <w:tcBorders>
                          <w:right w:val="single" w:sz="12" w:space="0" w:color="EBE9D7"/>
                        </w:tcBorders>
                      </w:tcPr>
                      <w:p>
                        <w:pPr>
                          <w:pStyle w:val="TableParagraph"/>
                          <w:numPr>
                            <w:ilvl w:val="0"/>
                            <w:numId w:val="3"/>
                          </w:numPr>
                          <w:tabs>
                            <w:tab w:pos="615" w:val="left" w:leader="none"/>
                          </w:tabs>
                          <w:spacing w:line="240" w:lineRule="auto" w:before="3" w:after="0"/>
                          <w:ind w:left="614" w:right="0" w:hanging="602"/>
                          <w:jc w:val="left"/>
                          <w:rPr>
                            <w:sz w:val="24"/>
                          </w:rPr>
                        </w:pPr>
                        <w:r>
                          <w:rPr>
                            <w:sz w:val="24"/>
                          </w:rPr>
                          <w:t>炮制的目的</w:t>
                        </w:r>
                      </w:p>
                      <w:p>
                        <w:pPr>
                          <w:pStyle w:val="TableParagraph"/>
                          <w:numPr>
                            <w:ilvl w:val="0"/>
                            <w:numId w:val="3"/>
                          </w:numPr>
                          <w:tabs>
                            <w:tab w:pos="615" w:val="left" w:leader="none"/>
                          </w:tabs>
                          <w:spacing w:line="240" w:lineRule="auto" w:before="4" w:after="0"/>
                          <w:ind w:left="614" w:right="0" w:hanging="602"/>
                          <w:jc w:val="left"/>
                          <w:rPr>
                            <w:sz w:val="24"/>
                          </w:rPr>
                        </w:pPr>
                        <w:r>
                          <w:rPr>
                            <w:sz w:val="24"/>
                          </w:rPr>
                          <w:t>炮制常用辅料与作用</w:t>
                        </w:r>
                      </w:p>
                      <w:p>
                        <w:pPr>
                          <w:pStyle w:val="TableParagraph"/>
                          <w:numPr>
                            <w:ilvl w:val="0"/>
                            <w:numId w:val="3"/>
                          </w:numPr>
                          <w:tabs>
                            <w:tab w:pos="615" w:val="left" w:leader="none"/>
                          </w:tabs>
                          <w:spacing w:line="240" w:lineRule="auto" w:before="5" w:after="0"/>
                          <w:ind w:left="614" w:right="0" w:hanging="602"/>
                          <w:jc w:val="left"/>
                          <w:rPr>
                            <w:sz w:val="24"/>
                          </w:rPr>
                        </w:pPr>
                        <w:r>
                          <w:rPr>
                            <w:sz w:val="24"/>
                          </w:rPr>
                          <w:t>炮制对药物成分的影响</w:t>
                        </w:r>
                      </w:p>
                      <w:p>
                        <w:pPr>
                          <w:pStyle w:val="TableParagraph"/>
                          <w:numPr>
                            <w:ilvl w:val="0"/>
                            <w:numId w:val="3"/>
                          </w:numPr>
                          <w:tabs>
                            <w:tab w:pos="615" w:val="left" w:leader="none"/>
                          </w:tabs>
                          <w:spacing w:line="289" w:lineRule="exact" w:before="4" w:after="0"/>
                          <w:ind w:left="614" w:right="0" w:hanging="602"/>
                          <w:jc w:val="left"/>
                          <w:rPr>
                            <w:sz w:val="24"/>
                          </w:rPr>
                        </w:pPr>
                        <w:r>
                          <w:rPr>
                            <w:sz w:val="24"/>
                          </w:rPr>
                          <w:t>炮制对中药药性的影响</w:t>
                        </w:r>
                      </w:p>
                    </w:tc>
                  </w:tr>
                  <w:tr>
                    <w:trPr>
                      <w:trHeight w:val="623" w:hRule="atLeast"/>
                    </w:trPr>
                    <w:tc>
                      <w:tcPr>
                        <w:tcW w:w="731" w:type="dxa"/>
                        <w:vMerge/>
                        <w:tcBorders>
                          <w:top w:val="nil"/>
                          <w:bottom w:val="single" w:sz="12" w:space="0" w:color="EBE9D7"/>
                        </w:tcBorders>
                      </w:tcPr>
                      <w:p>
                        <w:pPr>
                          <w:rPr>
                            <w:sz w:val="2"/>
                            <w:szCs w:val="2"/>
                          </w:rPr>
                        </w:pPr>
                      </w:p>
                    </w:tc>
                    <w:tc>
                      <w:tcPr>
                        <w:tcW w:w="1635" w:type="dxa"/>
                        <w:vMerge/>
                        <w:tcBorders>
                          <w:top w:val="nil"/>
                          <w:bottom w:val="single" w:sz="12" w:space="0" w:color="EBE9D7"/>
                        </w:tcBorders>
                      </w:tcPr>
                      <w:p>
                        <w:pPr>
                          <w:rPr>
                            <w:sz w:val="2"/>
                            <w:szCs w:val="2"/>
                          </w:rPr>
                        </w:pPr>
                      </w:p>
                    </w:tc>
                    <w:tc>
                      <w:tcPr>
                        <w:tcW w:w="2053" w:type="dxa"/>
                        <w:tcBorders>
                          <w:bottom w:val="single" w:sz="12" w:space="0" w:color="EBE9D7"/>
                        </w:tcBorders>
                      </w:tcPr>
                      <w:p>
                        <w:pPr>
                          <w:pStyle w:val="TableParagraph"/>
                          <w:spacing w:before="158"/>
                          <w:ind w:left="14"/>
                          <w:rPr>
                            <w:sz w:val="24"/>
                          </w:rPr>
                        </w:pPr>
                        <w:r>
                          <w:rPr>
                            <w:b/>
                            <w:sz w:val="24"/>
                          </w:rPr>
                          <w:t>4.</w:t>
                        </w:r>
                        <w:r>
                          <w:rPr>
                            <w:sz w:val="24"/>
                          </w:rPr>
                          <w:t>中药配伍和方剂</w:t>
                        </w:r>
                      </w:p>
                    </w:tc>
                    <w:tc>
                      <w:tcPr>
                        <w:tcW w:w="3666" w:type="dxa"/>
                        <w:tcBorders>
                          <w:bottom w:val="single" w:sz="12" w:space="0" w:color="EBE9D7"/>
                          <w:right w:val="single" w:sz="12" w:space="0" w:color="EBE9D7"/>
                        </w:tcBorders>
                      </w:tcPr>
                      <w:p>
                        <w:pPr>
                          <w:pStyle w:val="TableParagraph"/>
                          <w:numPr>
                            <w:ilvl w:val="0"/>
                            <w:numId w:val="4"/>
                          </w:numPr>
                          <w:tabs>
                            <w:tab w:pos="615" w:val="left" w:leader="none"/>
                          </w:tabs>
                          <w:spacing w:line="240" w:lineRule="auto" w:before="2" w:after="0"/>
                          <w:ind w:left="614" w:right="0" w:hanging="602"/>
                          <w:jc w:val="left"/>
                          <w:rPr>
                            <w:sz w:val="24"/>
                          </w:rPr>
                        </w:pPr>
                        <w:r>
                          <w:rPr>
                            <w:sz w:val="24"/>
                          </w:rPr>
                          <w:t>中药配伍及应用原则</w:t>
                        </w:r>
                      </w:p>
                      <w:p>
                        <w:pPr>
                          <w:pStyle w:val="TableParagraph"/>
                          <w:numPr>
                            <w:ilvl w:val="0"/>
                            <w:numId w:val="4"/>
                          </w:numPr>
                          <w:tabs>
                            <w:tab w:pos="615" w:val="left" w:leader="none"/>
                          </w:tabs>
                          <w:spacing w:line="290" w:lineRule="exact" w:before="4" w:after="0"/>
                          <w:ind w:left="614" w:right="0" w:hanging="602"/>
                          <w:jc w:val="left"/>
                          <w:rPr>
                            <w:sz w:val="24"/>
                          </w:rPr>
                        </w:pPr>
                        <w:r>
                          <w:rPr>
                            <w:sz w:val="24"/>
                          </w:rPr>
                          <w:t>方剂与组方原则</w:t>
                        </w:r>
                      </w:p>
                    </w:tc>
                  </w:tr>
                </w:tbl>
                <w:p>
                  <w:pPr>
                    <w:pStyle w:val="BodyText"/>
                  </w:pPr>
                </w:p>
              </w:txbxContent>
            </v:textbox>
            <w10:wrap type="none"/>
          </v:shape>
        </w:pict>
      </w:r>
      <w:r>
        <w:rPr>
          <w:spacing w:val="-3"/>
        </w:rPr>
        <w:t>根据执业药师相关职责，本科目要求在理解中药药性基础理论和中药质量标准的基础上，掌握中</w:t>
      </w:r>
      <w:r>
        <w:rPr>
          <w:spacing w:val="-9"/>
        </w:rPr>
        <w:t>药制剂与剂型的特点、质量要求和临床应用，常用中药的来源、产地、采收加工与性状鉴别，中药炮</w:t>
      </w:r>
      <w:r>
        <w:rPr>
          <w:spacing w:val="-18"/>
        </w:rPr>
        <w:t>制与饮片质量控制等内容；熟悉中药化学成分与质量控制成分及中药药理关系。系统认识药品安全性、</w:t>
      </w:r>
      <w:r>
        <w:rPr>
          <w:spacing w:val="-9"/>
        </w:rPr>
        <w:t>有效性、质量可控性，并能够运用有关中药学基础理论、原理和方法分析和解决实际问题，正确认识中药与疾病治疗的客观规律。</w:t>
      </w:r>
    </w:p>
    <w:p>
      <w:pPr>
        <w:spacing w:after="0" w:line="290" w:lineRule="auto"/>
        <w:sectPr>
          <w:type w:val="continuous"/>
          <w:pgSz w:w="11910" w:h="16840"/>
          <w:pgMar w:top="1380" w:bottom="280" w:left="600" w:right="480"/>
        </w:sectPr>
      </w:pPr>
    </w:p>
    <w:p>
      <w:pPr>
        <w:pStyle w:val="BodyText"/>
        <w:spacing w:line="20" w:lineRule="exact"/>
        <w:ind w:left="112"/>
        <w:rPr>
          <w:sz w:val="2"/>
        </w:rPr>
      </w:pPr>
      <w:r>
        <w:rPr>
          <w:sz w:val="2"/>
        </w:rPr>
        <w:pict>
          <v:group style="width:523.3pt;height:.75pt;mso-position-horizontal-relative:char;mso-position-vertical-relative:line" coordorigin="0,0" coordsize="10466,15">
            <v:line style="position:absolute" from="0,7" to="10466,7" stroked="true" strokeweight=".720523pt" strokecolor="#000000">
              <v:stroke dashstyle="solid"/>
            </v:line>
          </v:group>
        </w:pict>
      </w:r>
      <w:r>
        <w:rPr>
          <w:sz w:val="2"/>
        </w:rPr>
      </w:r>
    </w:p>
    <w:p>
      <w:pPr>
        <w:pStyle w:val="BodyText"/>
        <w:rPr>
          <w:sz w:val="20"/>
        </w:rPr>
      </w:pPr>
    </w:p>
    <w:p>
      <w:pPr>
        <w:pStyle w:val="BodyText"/>
        <w:spacing w:before="1"/>
      </w:pPr>
    </w:p>
    <w:p>
      <w:pPr>
        <w:pStyle w:val="BodyText"/>
        <w:spacing w:before="67"/>
        <w:ind w:left="120"/>
      </w:pPr>
      <w:r>
        <w:rPr/>
        <w:t>续表</w:t>
      </w:r>
    </w:p>
    <w:p>
      <w:pPr>
        <w:pStyle w:val="BodyText"/>
        <w:spacing w:before="12"/>
        <w:rPr>
          <w:sz w:val="21"/>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22"/>
        <w:gridCol w:w="1629"/>
        <w:gridCol w:w="2054"/>
        <w:gridCol w:w="3680"/>
      </w:tblGrid>
      <w:tr>
        <w:trPr>
          <w:trHeight w:val="623" w:hRule="atLeast"/>
        </w:trPr>
        <w:tc>
          <w:tcPr>
            <w:tcW w:w="722" w:type="dxa"/>
          </w:tcPr>
          <w:p>
            <w:pPr>
              <w:pStyle w:val="TableParagraph"/>
              <w:spacing w:before="2"/>
              <w:ind w:left="13"/>
              <w:rPr>
                <w:sz w:val="24"/>
              </w:rPr>
            </w:pPr>
            <w:r>
              <w:rPr>
                <w:sz w:val="24"/>
              </w:rPr>
              <w:t>大单</w:t>
            </w:r>
          </w:p>
          <w:p>
            <w:pPr>
              <w:pStyle w:val="TableParagraph"/>
              <w:spacing w:line="289" w:lineRule="exact" w:before="5"/>
              <w:ind w:left="13"/>
              <w:rPr>
                <w:sz w:val="24"/>
              </w:rPr>
            </w:pPr>
            <w:r>
              <w:rPr>
                <w:sz w:val="24"/>
              </w:rPr>
              <w:t>元</w:t>
            </w:r>
          </w:p>
        </w:tc>
        <w:tc>
          <w:tcPr>
            <w:tcW w:w="1629" w:type="dxa"/>
          </w:tcPr>
          <w:p>
            <w:pPr>
              <w:pStyle w:val="TableParagraph"/>
              <w:spacing w:before="158"/>
              <w:ind w:left="14"/>
              <w:rPr>
                <w:sz w:val="24"/>
              </w:rPr>
            </w:pPr>
            <w:r>
              <w:rPr>
                <w:sz w:val="24"/>
              </w:rPr>
              <w:t>小单元</w:t>
            </w:r>
          </w:p>
        </w:tc>
        <w:tc>
          <w:tcPr>
            <w:tcW w:w="2054" w:type="dxa"/>
          </w:tcPr>
          <w:p>
            <w:pPr>
              <w:pStyle w:val="TableParagraph"/>
              <w:spacing w:before="158"/>
              <w:ind w:left="14"/>
              <w:rPr>
                <w:sz w:val="24"/>
              </w:rPr>
            </w:pPr>
            <w:r>
              <w:rPr>
                <w:sz w:val="24"/>
              </w:rPr>
              <w:t>细目</w:t>
            </w:r>
          </w:p>
        </w:tc>
        <w:tc>
          <w:tcPr>
            <w:tcW w:w="3680" w:type="dxa"/>
            <w:tcBorders>
              <w:right w:val="single" w:sz="12" w:space="0" w:color="EBE9D7"/>
            </w:tcBorders>
          </w:tcPr>
          <w:p>
            <w:pPr>
              <w:pStyle w:val="TableParagraph"/>
              <w:spacing w:before="158"/>
              <w:ind w:left="15"/>
              <w:rPr>
                <w:sz w:val="24"/>
              </w:rPr>
            </w:pPr>
            <w:r>
              <w:rPr>
                <w:sz w:val="24"/>
              </w:rPr>
              <w:t>要 点</w:t>
            </w:r>
          </w:p>
        </w:tc>
      </w:tr>
      <w:tr>
        <w:trPr>
          <w:trHeight w:val="624" w:hRule="atLeast"/>
        </w:trPr>
        <w:tc>
          <w:tcPr>
            <w:tcW w:w="72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32"/>
              </w:rPr>
            </w:pPr>
          </w:p>
          <w:p>
            <w:pPr>
              <w:pStyle w:val="TableParagraph"/>
              <w:spacing w:before="1"/>
              <w:ind w:left="13"/>
              <w:rPr>
                <w:sz w:val="24"/>
              </w:rPr>
            </w:pPr>
            <w:r>
              <w:rPr>
                <w:sz w:val="24"/>
              </w:rPr>
              <w:t>一</w:t>
            </w:r>
          </w:p>
          <w:p>
            <w:pPr>
              <w:pStyle w:val="TableParagraph"/>
              <w:spacing w:before="8"/>
              <w:rPr>
                <w:sz w:val="24"/>
              </w:rPr>
            </w:pPr>
          </w:p>
          <w:p>
            <w:pPr>
              <w:pStyle w:val="TableParagraph"/>
              <w:spacing w:line="242" w:lineRule="auto" w:before="1"/>
              <w:ind w:left="13" w:right="436"/>
              <w:jc w:val="both"/>
              <w:rPr>
                <w:sz w:val="24"/>
              </w:rPr>
            </w:pPr>
            <w:r>
              <w:rPr>
                <w:sz w:val="24"/>
              </w:rPr>
              <w:t>中药与药品质量标准</w:t>
            </w:r>
          </w:p>
        </w:tc>
        <w:tc>
          <w:tcPr>
            <w:tcW w:w="1629" w:type="dxa"/>
            <w:vMerge w:val="restart"/>
          </w:tcPr>
          <w:p>
            <w:pPr>
              <w:pStyle w:val="TableParagraph"/>
              <w:rPr>
                <w:sz w:val="24"/>
              </w:rPr>
            </w:pPr>
          </w:p>
          <w:p>
            <w:pPr>
              <w:pStyle w:val="TableParagraph"/>
              <w:rPr>
                <w:sz w:val="24"/>
              </w:rPr>
            </w:pPr>
          </w:p>
          <w:p>
            <w:pPr>
              <w:pStyle w:val="TableParagraph"/>
              <w:rPr>
                <w:sz w:val="24"/>
              </w:rPr>
            </w:pPr>
          </w:p>
          <w:p>
            <w:pPr>
              <w:pStyle w:val="TableParagraph"/>
              <w:spacing w:line="242" w:lineRule="auto" w:before="202"/>
              <w:ind w:left="14" w:right="-15"/>
              <w:rPr>
                <w:sz w:val="24"/>
              </w:rPr>
            </w:pPr>
            <w:r>
              <w:rPr>
                <w:spacing w:val="-28"/>
                <w:sz w:val="24"/>
              </w:rPr>
              <w:t>（―）</w:t>
            </w:r>
            <w:r>
              <w:rPr>
                <w:spacing w:val="-5"/>
                <w:sz w:val="24"/>
              </w:rPr>
              <w:t>中药及其</w:t>
            </w:r>
            <w:r>
              <w:rPr>
                <w:sz w:val="24"/>
              </w:rPr>
              <w:t>临床应用</w:t>
            </w:r>
          </w:p>
        </w:tc>
        <w:tc>
          <w:tcPr>
            <w:tcW w:w="2054" w:type="dxa"/>
          </w:tcPr>
          <w:p>
            <w:pPr>
              <w:pStyle w:val="TableParagraph"/>
              <w:spacing w:before="160"/>
              <w:ind w:left="14"/>
              <w:rPr>
                <w:sz w:val="24"/>
              </w:rPr>
            </w:pPr>
            <w:r>
              <w:rPr>
                <w:b/>
                <w:sz w:val="24"/>
              </w:rPr>
              <w:t>5.</w:t>
            </w:r>
            <w:r>
              <w:rPr>
                <w:sz w:val="24"/>
              </w:rPr>
              <w:t>中药化学成分</w:t>
            </w:r>
          </w:p>
        </w:tc>
        <w:tc>
          <w:tcPr>
            <w:tcW w:w="3680" w:type="dxa"/>
            <w:tcBorders>
              <w:right w:val="single" w:sz="12" w:space="0" w:color="EBE9D7"/>
            </w:tcBorders>
          </w:tcPr>
          <w:p>
            <w:pPr>
              <w:pStyle w:val="TableParagraph"/>
              <w:numPr>
                <w:ilvl w:val="0"/>
                <w:numId w:val="5"/>
              </w:numPr>
              <w:tabs>
                <w:tab w:pos="617" w:val="left" w:leader="none"/>
              </w:tabs>
              <w:spacing w:line="240" w:lineRule="auto" w:before="4" w:after="0"/>
              <w:ind w:left="616" w:right="0" w:hanging="602"/>
              <w:jc w:val="left"/>
              <w:rPr>
                <w:sz w:val="24"/>
              </w:rPr>
            </w:pPr>
            <w:r>
              <w:rPr>
                <w:sz w:val="24"/>
              </w:rPr>
              <w:t>结构类型</w:t>
            </w:r>
          </w:p>
          <w:p>
            <w:pPr>
              <w:pStyle w:val="TableParagraph"/>
              <w:numPr>
                <w:ilvl w:val="0"/>
                <w:numId w:val="5"/>
              </w:numPr>
              <w:tabs>
                <w:tab w:pos="617" w:val="left" w:leader="none"/>
              </w:tabs>
              <w:spacing w:line="288" w:lineRule="exact" w:before="4" w:after="0"/>
              <w:ind w:left="616" w:right="0" w:hanging="602"/>
              <w:jc w:val="left"/>
              <w:rPr>
                <w:sz w:val="24"/>
              </w:rPr>
            </w:pPr>
            <w:r>
              <w:rPr>
                <w:sz w:val="24"/>
              </w:rPr>
              <w:t>提取、分离与结构鉴定方法</w:t>
            </w:r>
          </w:p>
        </w:tc>
      </w:tr>
      <w:tr>
        <w:trPr>
          <w:trHeight w:val="935" w:hRule="atLeast"/>
        </w:trPr>
        <w:tc>
          <w:tcPr>
            <w:tcW w:w="722" w:type="dxa"/>
            <w:vMerge/>
            <w:tcBorders>
              <w:top w:val="nil"/>
              <w:bottom w:val="single" w:sz="12" w:space="0" w:color="EBE9D7"/>
            </w:tcBorders>
          </w:tcPr>
          <w:p>
            <w:pPr>
              <w:rPr>
                <w:sz w:val="2"/>
                <w:szCs w:val="2"/>
              </w:rPr>
            </w:pPr>
          </w:p>
        </w:tc>
        <w:tc>
          <w:tcPr>
            <w:tcW w:w="1629" w:type="dxa"/>
            <w:vMerge/>
            <w:tcBorders>
              <w:top w:val="nil"/>
            </w:tcBorders>
          </w:tcPr>
          <w:p>
            <w:pPr>
              <w:rPr>
                <w:sz w:val="2"/>
                <w:szCs w:val="2"/>
              </w:rPr>
            </w:pPr>
          </w:p>
        </w:tc>
        <w:tc>
          <w:tcPr>
            <w:tcW w:w="2054" w:type="dxa"/>
          </w:tcPr>
          <w:p>
            <w:pPr>
              <w:pStyle w:val="TableParagraph"/>
              <w:spacing w:before="7"/>
              <w:rPr>
                <w:sz w:val="24"/>
              </w:rPr>
            </w:pPr>
          </w:p>
          <w:p>
            <w:pPr>
              <w:pStyle w:val="TableParagraph"/>
              <w:ind w:left="14"/>
              <w:rPr>
                <w:sz w:val="24"/>
              </w:rPr>
            </w:pPr>
            <w:r>
              <w:rPr>
                <w:b/>
                <w:sz w:val="24"/>
              </w:rPr>
              <w:t>6.</w:t>
            </w:r>
            <w:r>
              <w:rPr>
                <w:sz w:val="24"/>
              </w:rPr>
              <w:t>中药剂型</w:t>
            </w:r>
          </w:p>
        </w:tc>
        <w:tc>
          <w:tcPr>
            <w:tcW w:w="3680" w:type="dxa"/>
            <w:tcBorders>
              <w:right w:val="single" w:sz="12" w:space="0" w:color="EBE9D7"/>
            </w:tcBorders>
          </w:tcPr>
          <w:p>
            <w:pPr>
              <w:pStyle w:val="TableParagraph"/>
              <w:numPr>
                <w:ilvl w:val="0"/>
                <w:numId w:val="6"/>
              </w:numPr>
              <w:tabs>
                <w:tab w:pos="617" w:val="left" w:leader="none"/>
              </w:tabs>
              <w:spacing w:line="240" w:lineRule="auto" w:before="2" w:after="0"/>
              <w:ind w:left="616" w:right="0" w:hanging="602"/>
              <w:jc w:val="left"/>
              <w:rPr>
                <w:sz w:val="24"/>
              </w:rPr>
            </w:pPr>
            <w:r>
              <w:rPr>
                <w:sz w:val="24"/>
              </w:rPr>
              <w:t>剂型分类</w:t>
            </w:r>
          </w:p>
          <w:p>
            <w:pPr>
              <w:pStyle w:val="TableParagraph"/>
              <w:numPr>
                <w:ilvl w:val="0"/>
                <w:numId w:val="6"/>
              </w:numPr>
              <w:tabs>
                <w:tab w:pos="617" w:val="left" w:leader="none"/>
              </w:tabs>
              <w:spacing w:line="240" w:lineRule="auto" w:before="5" w:after="0"/>
              <w:ind w:left="616" w:right="0" w:hanging="602"/>
              <w:jc w:val="left"/>
              <w:rPr>
                <w:sz w:val="24"/>
              </w:rPr>
            </w:pPr>
            <w:r>
              <w:rPr>
                <w:sz w:val="24"/>
              </w:rPr>
              <w:t>剂型与疗效的关系</w:t>
            </w:r>
          </w:p>
          <w:p>
            <w:pPr>
              <w:pStyle w:val="TableParagraph"/>
              <w:numPr>
                <w:ilvl w:val="0"/>
                <w:numId w:val="6"/>
              </w:numPr>
              <w:tabs>
                <w:tab w:pos="617" w:val="left" w:leader="none"/>
              </w:tabs>
              <w:spacing w:line="289" w:lineRule="exact" w:before="4" w:after="0"/>
              <w:ind w:left="616" w:right="0" w:hanging="602"/>
              <w:jc w:val="left"/>
              <w:rPr>
                <w:sz w:val="24"/>
              </w:rPr>
            </w:pPr>
            <w:r>
              <w:rPr>
                <w:sz w:val="24"/>
              </w:rPr>
              <w:t>剂型选择的基本原则</w:t>
            </w:r>
          </w:p>
        </w:tc>
      </w:tr>
      <w:tr>
        <w:trPr>
          <w:trHeight w:val="1247" w:hRule="atLeast"/>
        </w:trPr>
        <w:tc>
          <w:tcPr>
            <w:tcW w:w="722" w:type="dxa"/>
            <w:vMerge/>
            <w:tcBorders>
              <w:top w:val="nil"/>
              <w:bottom w:val="single" w:sz="12" w:space="0" w:color="EBE9D7"/>
            </w:tcBorders>
          </w:tcPr>
          <w:p>
            <w:pPr>
              <w:rPr>
                <w:sz w:val="2"/>
                <w:szCs w:val="2"/>
              </w:rPr>
            </w:pPr>
          </w:p>
        </w:tc>
        <w:tc>
          <w:tcPr>
            <w:tcW w:w="1629" w:type="dxa"/>
            <w:vMerge/>
            <w:tcBorders>
              <w:top w:val="nil"/>
            </w:tcBorders>
          </w:tcPr>
          <w:p>
            <w:pPr>
              <w:rPr>
                <w:sz w:val="2"/>
                <w:szCs w:val="2"/>
              </w:rPr>
            </w:pPr>
          </w:p>
        </w:tc>
        <w:tc>
          <w:tcPr>
            <w:tcW w:w="2054" w:type="dxa"/>
          </w:tcPr>
          <w:p>
            <w:pPr>
              <w:pStyle w:val="TableParagraph"/>
              <w:spacing w:before="8"/>
              <w:rPr>
                <w:sz w:val="24"/>
              </w:rPr>
            </w:pPr>
          </w:p>
          <w:p>
            <w:pPr>
              <w:pStyle w:val="TableParagraph"/>
              <w:spacing w:line="242" w:lineRule="auto"/>
              <w:ind w:left="14" w:right="87"/>
              <w:rPr>
                <w:sz w:val="24"/>
              </w:rPr>
            </w:pPr>
            <w:r>
              <w:rPr>
                <w:b/>
                <w:sz w:val="24"/>
              </w:rPr>
              <w:t>7.</w:t>
            </w:r>
            <w:r>
              <w:rPr>
                <w:sz w:val="24"/>
              </w:rPr>
              <w:t>中药体内过程和药理毒理</w:t>
            </w:r>
          </w:p>
        </w:tc>
        <w:tc>
          <w:tcPr>
            <w:tcW w:w="3680" w:type="dxa"/>
            <w:tcBorders>
              <w:right w:val="single" w:sz="12" w:space="0" w:color="EBE9D7"/>
            </w:tcBorders>
          </w:tcPr>
          <w:p>
            <w:pPr>
              <w:pStyle w:val="TableParagraph"/>
              <w:numPr>
                <w:ilvl w:val="0"/>
                <w:numId w:val="7"/>
              </w:numPr>
              <w:tabs>
                <w:tab w:pos="617" w:val="left" w:leader="none"/>
              </w:tabs>
              <w:spacing w:line="240" w:lineRule="auto" w:before="4" w:after="0"/>
              <w:ind w:left="616" w:right="0" w:hanging="602"/>
              <w:jc w:val="left"/>
              <w:rPr>
                <w:sz w:val="24"/>
              </w:rPr>
            </w:pPr>
            <w:r>
              <w:rPr>
                <w:sz w:val="24"/>
              </w:rPr>
              <w:t>中药体内过程及其影响因素</w:t>
            </w:r>
          </w:p>
          <w:p>
            <w:pPr>
              <w:pStyle w:val="TableParagraph"/>
              <w:numPr>
                <w:ilvl w:val="0"/>
                <w:numId w:val="7"/>
              </w:numPr>
              <w:tabs>
                <w:tab w:pos="617" w:val="left" w:leader="none"/>
              </w:tabs>
              <w:spacing w:line="242" w:lineRule="auto" w:before="4" w:after="0"/>
              <w:ind w:left="15" w:right="-29" w:firstLine="0"/>
              <w:jc w:val="left"/>
              <w:rPr>
                <w:sz w:val="24"/>
              </w:rPr>
            </w:pPr>
            <w:r>
              <w:rPr>
                <w:spacing w:val="-4"/>
                <w:sz w:val="24"/>
              </w:rPr>
              <w:t>药代动力学常用术语、参数</w:t>
            </w:r>
            <w:r>
              <w:rPr>
                <w:spacing w:val="-3"/>
                <w:sz w:val="24"/>
              </w:rPr>
              <w:t>及其临床意义</w:t>
            </w:r>
          </w:p>
          <w:p>
            <w:pPr>
              <w:pStyle w:val="TableParagraph"/>
              <w:numPr>
                <w:ilvl w:val="0"/>
                <w:numId w:val="7"/>
              </w:numPr>
              <w:tabs>
                <w:tab w:pos="617" w:val="left" w:leader="none"/>
              </w:tabs>
              <w:spacing w:line="288" w:lineRule="exact" w:before="3" w:after="0"/>
              <w:ind w:left="616" w:right="0" w:hanging="602"/>
              <w:jc w:val="left"/>
              <w:rPr>
                <w:sz w:val="24"/>
              </w:rPr>
            </w:pPr>
            <w:r>
              <w:rPr>
                <w:sz w:val="24"/>
              </w:rPr>
              <w:t>中药药理、毒理作用特点</w:t>
            </w:r>
          </w:p>
        </w:tc>
      </w:tr>
      <w:tr>
        <w:trPr>
          <w:trHeight w:val="2808" w:hRule="atLeast"/>
        </w:trPr>
        <w:tc>
          <w:tcPr>
            <w:tcW w:w="722" w:type="dxa"/>
            <w:vMerge/>
            <w:tcBorders>
              <w:top w:val="nil"/>
              <w:bottom w:val="single" w:sz="12" w:space="0" w:color="EBE9D7"/>
            </w:tcBorders>
          </w:tcPr>
          <w:p>
            <w:pPr>
              <w:rPr>
                <w:sz w:val="2"/>
                <w:szCs w:val="2"/>
              </w:rPr>
            </w:pPr>
          </w:p>
        </w:tc>
        <w:tc>
          <w:tcPr>
            <w:tcW w:w="1629"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9"/>
              </w:rPr>
            </w:pPr>
          </w:p>
          <w:p>
            <w:pPr>
              <w:pStyle w:val="TableParagraph"/>
              <w:spacing w:line="242" w:lineRule="auto" w:before="1"/>
              <w:ind w:left="14" w:right="-15"/>
              <w:rPr>
                <w:sz w:val="24"/>
              </w:rPr>
            </w:pPr>
            <w:r>
              <w:rPr>
                <w:sz w:val="24"/>
              </w:rPr>
              <w:t>（二</w:t>
            </w:r>
            <w:r>
              <w:rPr>
                <w:spacing w:val="-82"/>
                <w:sz w:val="24"/>
              </w:rPr>
              <w:t>）</w:t>
            </w:r>
            <w:r>
              <w:rPr>
                <w:spacing w:val="-5"/>
                <w:sz w:val="24"/>
              </w:rPr>
              <w:t>中药质量</w:t>
            </w:r>
            <w:r>
              <w:rPr>
                <w:sz w:val="24"/>
              </w:rPr>
              <w:t>标准</w:t>
            </w:r>
          </w:p>
        </w:tc>
        <w:tc>
          <w:tcPr>
            <w:tcW w:w="2054" w:type="dxa"/>
          </w:tcPr>
          <w:p>
            <w:pPr>
              <w:pStyle w:val="TableParagraph"/>
              <w:rPr>
                <w:sz w:val="24"/>
              </w:rPr>
            </w:pPr>
          </w:p>
          <w:p>
            <w:pPr>
              <w:pStyle w:val="TableParagraph"/>
              <w:rPr>
                <w:sz w:val="24"/>
              </w:rPr>
            </w:pPr>
          </w:p>
          <w:p>
            <w:pPr>
              <w:pStyle w:val="TableParagraph"/>
              <w:rPr>
                <w:sz w:val="24"/>
              </w:rPr>
            </w:pPr>
          </w:p>
          <w:p>
            <w:pPr>
              <w:pStyle w:val="TableParagraph"/>
              <w:spacing w:line="242" w:lineRule="auto" w:before="172"/>
              <w:ind w:left="14" w:right="87"/>
              <w:rPr>
                <w:sz w:val="24"/>
              </w:rPr>
            </w:pPr>
            <w:r>
              <w:rPr>
                <w:b/>
                <w:sz w:val="24"/>
              </w:rPr>
              <w:t>1.</w:t>
            </w:r>
            <w:r>
              <w:rPr>
                <w:sz w:val="24"/>
              </w:rPr>
              <w:t>我国药品标准的组成</w:t>
            </w:r>
          </w:p>
        </w:tc>
        <w:tc>
          <w:tcPr>
            <w:tcW w:w="3680" w:type="dxa"/>
            <w:tcBorders>
              <w:right w:val="single" w:sz="12" w:space="0" w:color="EBE9D7"/>
            </w:tcBorders>
          </w:tcPr>
          <w:p>
            <w:pPr>
              <w:pStyle w:val="TableParagraph"/>
              <w:numPr>
                <w:ilvl w:val="0"/>
                <w:numId w:val="8"/>
              </w:numPr>
              <w:tabs>
                <w:tab w:pos="617" w:val="left" w:leader="none"/>
              </w:tabs>
              <w:spacing w:line="240" w:lineRule="auto" w:before="2" w:after="0"/>
              <w:ind w:left="616" w:right="0" w:hanging="602"/>
              <w:jc w:val="left"/>
              <w:rPr>
                <w:sz w:val="24"/>
              </w:rPr>
            </w:pPr>
            <w:r>
              <w:rPr>
                <w:sz w:val="24"/>
              </w:rPr>
              <w:t>《中国药典》及其构成</w:t>
            </w:r>
          </w:p>
          <w:p>
            <w:pPr>
              <w:pStyle w:val="TableParagraph"/>
              <w:numPr>
                <w:ilvl w:val="0"/>
                <w:numId w:val="8"/>
              </w:numPr>
              <w:tabs>
                <w:tab w:pos="617" w:val="left" w:leader="none"/>
              </w:tabs>
              <w:spacing w:line="240" w:lineRule="auto" w:before="5" w:after="0"/>
              <w:ind w:left="616" w:right="0" w:hanging="602"/>
              <w:jc w:val="left"/>
              <w:rPr>
                <w:sz w:val="24"/>
              </w:rPr>
            </w:pPr>
            <w:r>
              <w:rPr>
                <w:sz w:val="24"/>
              </w:rPr>
              <w:t>部（局）颁标准</w:t>
            </w:r>
          </w:p>
          <w:p>
            <w:pPr>
              <w:pStyle w:val="TableParagraph"/>
              <w:numPr>
                <w:ilvl w:val="0"/>
                <w:numId w:val="8"/>
              </w:numPr>
              <w:tabs>
                <w:tab w:pos="617" w:val="left" w:leader="none"/>
              </w:tabs>
              <w:spacing w:line="240" w:lineRule="auto" w:before="4" w:after="0"/>
              <w:ind w:left="616" w:right="0" w:hanging="602"/>
              <w:jc w:val="left"/>
              <w:rPr>
                <w:sz w:val="24"/>
              </w:rPr>
            </w:pPr>
            <w:r>
              <w:rPr>
                <w:sz w:val="24"/>
              </w:rPr>
              <w:t>进口药材标准</w:t>
            </w:r>
          </w:p>
          <w:p>
            <w:pPr>
              <w:pStyle w:val="TableParagraph"/>
              <w:numPr>
                <w:ilvl w:val="0"/>
                <w:numId w:val="8"/>
              </w:numPr>
              <w:tabs>
                <w:tab w:pos="617" w:val="left" w:leader="none"/>
              </w:tabs>
              <w:spacing w:line="240" w:lineRule="auto" w:before="5" w:after="0"/>
              <w:ind w:left="616" w:right="0" w:hanging="602"/>
              <w:jc w:val="left"/>
              <w:rPr>
                <w:sz w:val="24"/>
              </w:rPr>
            </w:pPr>
            <w:r>
              <w:rPr>
                <w:sz w:val="24"/>
              </w:rPr>
              <w:t>药品注册标准</w:t>
            </w:r>
          </w:p>
          <w:p>
            <w:pPr>
              <w:pStyle w:val="TableParagraph"/>
              <w:numPr>
                <w:ilvl w:val="0"/>
                <w:numId w:val="8"/>
              </w:numPr>
              <w:tabs>
                <w:tab w:pos="617" w:val="left" w:leader="none"/>
              </w:tabs>
              <w:spacing w:line="242" w:lineRule="auto" w:before="4" w:after="0"/>
              <w:ind w:left="15" w:right="-29" w:firstLine="0"/>
              <w:jc w:val="left"/>
              <w:rPr>
                <w:sz w:val="24"/>
              </w:rPr>
            </w:pPr>
            <w:r>
              <w:rPr>
                <w:spacing w:val="-7"/>
                <w:sz w:val="24"/>
              </w:rPr>
              <w:t>省、自治区、直辖市中药材</w:t>
            </w:r>
            <w:r>
              <w:rPr>
                <w:spacing w:val="-6"/>
                <w:sz w:val="24"/>
              </w:rPr>
              <w:t>标准</w:t>
            </w:r>
          </w:p>
          <w:p>
            <w:pPr>
              <w:pStyle w:val="TableParagraph"/>
              <w:numPr>
                <w:ilvl w:val="0"/>
                <w:numId w:val="8"/>
              </w:numPr>
              <w:tabs>
                <w:tab w:pos="617" w:val="left" w:leader="none"/>
              </w:tabs>
              <w:spacing w:line="242" w:lineRule="auto" w:before="3" w:after="0"/>
              <w:ind w:left="15" w:right="-29" w:firstLine="0"/>
              <w:jc w:val="left"/>
              <w:rPr>
                <w:sz w:val="24"/>
              </w:rPr>
            </w:pPr>
            <w:r>
              <w:rPr>
                <w:spacing w:val="-7"/>
                <w:sz w:val="24"/>
              </w:rPr>
              <w:t>省、自治区、直辖市中药饮</w:t>
            </w:r>
            <w:r>
              <w:rPr>
                <w:spacing w:val="-3"/>
                <w:sz w:val="24"/>
              </w:rPr>
              <w:t>片炮制规范</w:t>
            </w:r>
          </w:p>
          <w:p>
            <w:pPr>
              <w:pStyle w:val="TableParagraph"/>
              <w:numPr>
                <w:ilvl w:val="0"/>
                <w:numId w:val="8"/>
              </w:numPr>
              <w:tabs>
                <w:tab w:pos="617" w:val="left" w:leader="none"/>
              </w:tabs>
              <w:spacing w:line="289" w:lineRule="exact" w:before="3" w:after="0"/>
              <w:ind w:left="616" w:right="0" w:hanging="602"/>
              <w:jc w:val="left"/>
              <w:rPr>
                <w:sz w:val="24"/>
              </w:rPr>
            </w:pPr>
            <w:r>
              <w:rPr>
                <w:sz w:val="24"/>
              </w:rPr>
              <w:t>企业标准</w:t>
            </w:r>
          </w:p>
        </w:tc>
      </w:tr>
      <w:tr>
        <w:trPr>
          <w:trHeight w:val="1559" w:hRule="atLeast"/>
        </w:trPr>
        <w:tc>
          <w:tcPr>
            <w:tcW w:w="722" w:type="dxa"/>
            <w:vMerge/>
            <w:tcBorders>
              <w:top w:val="nil"/>
              <w:bottom w:val="single" w:sz="12" w:space="0" w:color="EBE9D7"/>
            </w:tcBorders>
          </w:tcPr>
          <w:p>
            <w:pPr>
              <w:rPr>
                <w:sz w:val="2"/>
                <w:szCs w:val="2"/>
              </w:rPr>
            </w:pPr>
          </w:p>
        </w:tc>
        <w:tc>
          <w:tcPr>
            <w:tcW w:w="1629" w:type="dxa"/>
            <w:vMerge/>
            <w:tcBorders>
              <w:top w:val="nil"/>
              <w:bottom w:val="single" w:sz="12" w:space="0" w:color="EBE9D7"/>
            </w:tcBorders>
          </w:tcPr>
          <w:p>
            <w:pPr>
              <w:rPr>
                <w:sz w:val="2"/>
                <w:szCs w:val="2"/>
              </w:rPr>
            </w:pPr>
          </w:p>
        </w:tc>
        <w:tc>
          <w:tcPr>
            <w:tcW w:w="2054" w:type="dxa"/>
          </w:tcPr>
          <w:p>
            <w:pPr>
              <w:pStyle w:val="TableParagraph"/>
              <w:rPr>
                <w:sz w:val="24"/>
              </w:rPr>
            </w:pPr>
          </w:p>
          <w:p>
            <w:pPr>
              <w:pStyle w:val="TableParagraph"/>
              <w:spacing w:line="242" w:lineRule="auto" w:before="164"/>
              <w:ind w:left="14" w:right="87"/>
              <w:rPr>
                <w:sz w:val="24"/>
              </w:rPr>
            </w:pPr>
            <w:r>
              <w:rPr>
                <w:b/>
                <w:sz w:val="24"/>
              </w:rPr>
              <w:t>2.</w:t>
            </w:r>
            <w:r>
              <w:rPr>
                <w:sz w:val="24"/>
              </w:rPr>
              <w:t>中药质量标准内容</w:t>
            </w:r>
          </w:p>
        </w:tc>
        <w:tc>
          <w:tcPr>
            <w:tcW w:w="3680" w:type="dxa"/>
            <w:tcBorders>
              <w:right w:val="single" w:sz="12" w:space="0" w:color="EBE9D7"/>
            </w:tcBorders>
          </w:tcPr>
          <w:p>
            <w:pPr>
              <w:pStyle w:val="TableParagraph"/>
              <w:numPr>
                <w:ilvl w:val="0"/>
                <w:numId w:val="9"/>
              </w:numPr>
              <w:tabs>
                <w:tab w:pos="617" w:val="left" w:leader="none"/>
              </w:tabs>
              <w:spacing w:line="240" w:lineRule="auto" w:before="4" w:after="0"/>
              <w:ind w:left="616" w:right="0" w:hanging="602"/>
              <w:jc w:val="left"/>
              <w:rPr>
                <w:sz w:val="24"/>
              </w:rPr>
            </w:pPr>
            <w:r>
              <w:rPr>
                <w:sz w:val="24"/>
              </w:rPr>
              <w:t>中药质量标准检验通则构成</w:t>
            </w:r>
          </w:p>
          <w:p>
            <w:pPr>
              <w:pStyle w:val="TableParagraph"/>
              <w:numPr>
                <w:ilvl w:val="0"/>
                <w:numId w:val="9"/>
              </w:numPr>
              <w:tabs>
                <w:tab w:pos="617" w:val="left" w:leader="none"/>
              </w:tabs>
              <w:spacing w:line="240" w:lineRule="auto" w:before="4" w:after="0"/>
              <w:ind w:left="616" w:right="0" w:hanging="602"/>
              <w:jc w:val="left"/>
              <w:rPr>
                <w:sz w:val="24"/>
              </w:rPr>
            </w:pPr>
            <w:r>
              <w:rPr>
                <w:sz w:val="24"/>
              </w:rPr>
              <w:t>中药的真实性鉴定</w:t>
            </w:r>
          </w:p>
          <w:p>
            <w:pPr>
              <w:pStyle w:val="TableParagraph"/>
              <w:numPr>
                <w:ilvl w:val="0"/>
                <w:numId w:val="9"/>
              </w:numPr>
              <w:tabs>
                <w:tab w:pos="617" w:val="left" w:leader="none"/>
              </w:tabs>
              <w:spacing w:line="240" w:lineRule="auto" w:before="5" w:after="0"/>
              <w:ind w:left="616" w:right="0" w:hanging="602"/>
              <w:jc w:val="left"/>
              <w:rPr>
                <w:sz w:val="24"/>
              </w:rPr>
            </w:pPr>
            <w:r>
              <w:rPr>
                <w:sz w:val="24"/>
              </w:rPr>
              <w:t>中药的安全性检查</w:t>
            </w:r>
          </w:p>
          <w:p>
            <w:pPr>
              <w:pStyle w:val="TableParagraph"/>
              <w:numPr>
                <w:ilvl w:val="0"/>
                <w:numId w:val="9"/>
              </w:numPr>
              <w:tabs>
                <w:tab w:pos="617" w:val="left" w:leader="none"/>
              </w:tabs>
              <w:spacing w:line="240" w:lineRule="auto" w:before="4" w:after="0"/>
              <w:ind w:left="616" w:right="0" w:hanging="602"/>
              <w:jc w:val="left"/>
              <w:rPr>
                <w:sz w:val="24"/>
              </w:rPr>
            </w:pPr>
            <w:r>
              <w:rPr>
                <w:sz w:val="24"/>
              </w:rPr>
              <w:t>中药的有效性评价</w:t>
            </w:r>
          </w:p>
          <w:p>
            <w:pPr>
              <w:pStyle w:val="TableParagraph"/>
              <w:numPr>
                <w:ilvl w:val="0"/>
                <w:numId w:val="9"/>
              </w:numPr>
              <w:tabs>
                <w:tab w:pos="617" w:val="left" w:leader="none"/>
              </w:tabs>
              <w:spacing w:line="288" w:lineRule="exact" w:before="5" w:after="0"/>
              <w:ind w:left="616" w:right="0" w:hanging="602"/>
              <w:jc w:val="left"/>
              <w:rPr>
                <w:sz w:val="24"/>
              </w:rPr>
            </w:pPr>
            <w:r>
              <w:rPr>
                <w:sz w:val="24"/>
              </w:rPr>
              <w:t>其他检测方法</w:t>
            </w:r>
          </w:p>
        </w:tc>
      </w:tr>
      <w:tr>
        <w:trPr>
          <w:trHeight w:val="1247" w:hRule="atLeast"/>
        </w:trPr>
        <w:tc>
          <w:tcPr>
            <w:tcW w:w="722" w:type="dxa"/>
            <w:vMerge/>
            <w:tcBorders>
              <w:top w:val="nil"/>
              <w:bottom w:val="single" w:sz="12" w:space="0" w:color="EBE9D7"/>
            </w:tcBorders>
          </w:tcPr>
          <w:p>
            <w:pPr>
              <w:rPr>
                <w:sz w:val="2"/>
                <w:szCs w:val="2"/>
              </w:rPr>
            </w:pPr>
          </w:p>
        </w:tc>
        <w:tc>
          <w:tcPr>
            <w:tcW w:w="1629" w:type="dxa"/>
            <w:vMerge/>
            <w:tcBorders>
              <w:top w:val="nil"/>
              <w:bottom w:val="single" w:sz="12" w:space="0" w:color="EBE9D7"/>
            </w:tcBorders>
          </w:tcPr>
          <w:p>
            <w:pPr>
              <w:rPr>
                <w:sz w:val="2"/>
                <w:szCs w:val="2"/>
              </w:rPr>
            </w:pPr>
          </w:p>
        </w:tc>
        <w:tc>
          <w:tcPr>
            <w:tcW w:w="2054" w:type="dxa"/>
            <w:tcBorders>
              <w:bottom w:val="single" w:sz="12" w:space="0" w:color="EBE9D7"/>
            </w:tcBorders>
          </w:tcPr>
          <w:p>
            <w:pPr>
              <w:pStyle w:val="TableParagraph"/>
              <w:rPr>
                <w:sz w:val="24"/>
              </w:rPr>
            </w:pPr>
          </w:p>
          <w:p>
            <w:pPr>
              <w:pStyle w:val="TableParagraph"/>
              <w:spacing w:before="163"/>
              <w:ind w:left="14"/>
              <w:rPr>
                <w:sz w:val="24"/>
              </w:rPr>
            </w:pPr>
            <w:r>
              <w:rPr>
                <w:b/>
                <w:sz w:val="24"/>
              </w:rPr>
              <w:t>3.</w:t>
            </w:r>
            <w:r>
              <w:rPr>
                <w:sz w:val="24"/>
              </w:rPr>
              <w:t>中药制剂稳定性</w:t>
            </w:r>
          </w:p>
        </w:tc>
        <w:tc>
          <w:tcPr>
            <w:tcW w:w="3680" w:type="dxa"/>
            <w:tcBorders>
              <w:bottom w:val="single" w:sz="12" w:space="0" w:color="EBE9D7"/>
              <w:right w:val="single" w:sz="12" w:space="0" w:color="EBE9D7"/>
            </w:tcBorders>
          </w:tcPr>
          <w:p>
            <w:pPr>
              <w:pStyle w:val="TableParagraph"/>
              <w:numPr>
                <w:ilvl w:val="0"/>
                <w:numId w:val="10"/>
              </w:numPr>
              <w:tabs>
                <w:tab w:pos="617" w:val="left" w:leader="none"/>
              </w:tabs>
              <w:spacing w:line="242" w:lineRule="auto" w:before="2" w:after="0"/>
              <w:ind w:left="15" w:right="-29" w:firstLine="0"/>
              <w:jc w:val="left"/>
              <w:rPr>
                <w:sz w:val="24"/>
              </w:rPr>
            </w:pPr>
            <w:r>
              <w:rPr>
                <w:spacing w:val="-3"/>
                <w:sz w:val="24"/>
              </w:rPr>
              <w:t>稳定性试验的研究目的、基本要求及重点考察项目</w:t>
            </w:r>
          </w:p>
          <w:p>
            <w:pPr>
              <w:pStyle w:val="TableParagraph"/>
              <w:numPr>
                <w:ilvl w:val="0"/>
                <w:numId w:val="10"/>
              </w:numPr>
              <w:tabs>
                <w:tab w:pos="617" w:val="left" w:leader="none"/>
              </w:tabs>
              <w:spacing w:line="240" w:lineRule="auto" w:before="3" w:after="0"/>
              <w:ind w:left="616" w:right="0" w:hanging="602"/>
              <w:jc w:val="left"/>
              <w:rPr>
                <w:sz w:val="24"/>
              </w:rPr>
            </w:pPr>
            <w:r>
              <w:rPr>
                <w:sz w:val="24"/>
              </w:rPr>
              <w:t>影响中药制剂稳定性的因素</w:t>
            </w:r>
          </w:p>
          <w:p>
            <w:pPr>
              <w:pStyle w:val="TableParagraph"/>
              <w:numPr>
                <w:ilvl w:val="0"/>
                <w:numId w:val="10"/>
              </w:numPr>
              <w:tabs>
                <w:tab w:pos="617" w:val="left" w:leader="none"/>
              </w:tabs>
              <w:spacing w:line="289" w:lineRule="exact" w:before="5" w:after="0"/>
              <w:ind w:left="616" w:right="0" w:hanging="602"/>
              <w:jc w:val="left"/>
              <w:rPr>
                <w:sz w:val="24"/>
              </w:rPr>
            </w:pPr>
            <w:r>
              <w:rPr>
                <w:sz w:val="24"/>
              </w:rPr>
              <w:t>提高中药制剂稳定性的方法</w:t>
            </w:r>
          </w:p>
        </w:tc>
      </w:tr>
    </w:tbl>
    <w:p>
      <w:pPr>
        <w:pStyle w:val="BodyText"/>
        <w:rPr>
          <w:sz w:val="22"/>
        </w:rPr>
      </w:pPr>
    </w:p>
    <w:p>
      <w:pPr>
        <w:pStyle w:val="BodyText"/>
        <w:ind w:left="120"/>
      </w:pPr>
      <w:r>
        <w:rPr/>
        <w:t>续表</w:t>
      </w:r>
    </w:p>
    <w:p>
      <w:pPr>
        <w:pStyle w:val="BodyText"/>
        <w:spacing w:before="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31"/>
        <w:gridCol w:w="1635"/>
        <w:gridCol w:w="2066"/>
        <w:gridCol w:w="3653"/>
      </w:tblGrid>
      <w:tr>
        <w:trPr>
          <w:trHeight w:val="623" w:hRule="atLeast"/>
        </w:trPr>
        <w:tc>
          <w:tcPr>
            <w:tcW w:w="731" w:type="dxa"/>
          </w:tcPr>
          <w:p>
            <w:pPr>
              <w:pStyle w:val="TableParagraph"/>
              <w:spacing w:before="4"/>
              <w:ind w:left="13"/>
              <w:rPr>
                <w:sz w:val="24"/>
              </w:rPr>
            </w:pPr>
            <w:r>
              <w:rPr>
                <w:sz w:val="24"/>
              </w:rPr>
              <w:t>大单</w:t>
            </w:r>
          </w:p>
          <w:p>
            <w:pPr>
              <w:pStyle w:val="TableParagraph"/>
              <w:spacing w:line="288" w:lineRule="exact" w:before="5"/>
              <w:ind w:left="13"/>
              <w:rPr>
                <w:sz w:val="24"/>
              </w:rPr>
            </w:pPr>
            <w:r>
              <w:rPr>
                <w:sz w:val="24"/>
              </w:rPr>
              <w:t>元</w:t>
            </w:r>
          </w:p>
        </w:tc>
        <w:tc>
          <w:tcPr>
            <w:tcW w:w="1635" w:type="dxa"/>
          </w:tcPr>
          <w:p>
            <w:pPr>
              <w:pStyle w:val="TableParagraph"/>
              <w:spacing w:before="160"/>
              <w:ind w:left="14"/>
              <w:rPr>
                <w:sz w:val="24"/>
              </w:rPr>
            </w:pPr>
            <w:r>
              <w:rPr>
                <w:sz w:val="24"/>
              </w:rPr>
              <w:t>小单元</w:t>
            </w:r>
          </w:p>
        </w:tc>
        <w:tc>
          <w:tcPr>
            <w:tcW w:w="2066" w:type="dxa"/>
          </w:tcPr>
          <w:p>
            <w:pPr>
              <w:pStyle w:val="TableParagraph"/>
              <w:spacing w:before="160"/>
              <w:ind w:left="14"/>
              <w:rPr>
                <w:sz w:val="24"/>
              </w:rPr>
            </w:pPr>
            <w:r>
              <w:rPr>
                <w:sz w:val="24"/>
              </w:rPr>
              <w:t>细目</w:t>
            </w:r>
          </w:p>
        </w:tc>
        <w:tc>
          <w:tcPr>
            <w:tcW w:w="3653" w:type="dxa"/>
            <w:tcBorders>
              <w:right w:val="single" w:sz="12" w:space="0" w:color="EBE9D7"/>
            </w:tcBorders>
          </w:tcPr>
          <w:p>
            <w:pPr>
              <w:pStyle w:val="TableParagraph"/>
              <w:spacing w:before="160"/>
              <w:ind w:left="14"/>
              <w:rPr>
                <w:sz w:val="24"/>
              </w:rPr>
            </w:pPr>
            <w:r>
              <w:rPr>
                <w:sz w:val="24"/>
              </w:rPr>
              <w:t>要 点</w:t>
            </w:r>
          </w:p>
        </w:tc>
      </w:tr>
      <w:tr>
        <w:trPr>
          <w:trHeight w:val="936" w:hRule="atLeast"/>
        </w:trPr>
        <w:tc>
          <w:tcPr>
            <w:tcW w:w="731" w:type="dxa"/>
            <w:vMerge w:val="restart"/>
            <w:tcBorders>
              <w:bottom w:val="single" w:sz="12" w:space="0" w:color="EBE9D7"/>
            </w:tcBorders>
          </w:tcPr>
          <w:p>
            <w:pPr>
              <w:pStyle w:val="TableParagraph"/>
              <w:spacing w:line="242" w:lineRule="auto" w:before="34"/>
              <w:ind w:left="13" w:right="445"/>
              <w:jc w:val="both"/>
              <w:rPr>
                <w:sz w:val="24"/>
              </w:rPr>
            </w:pPr>
            <w:r>
              <w:rPr>
                <w:sz w:val="24"/>
              </w:rPr>
              <w:t>二中药材生产</w:t>
            </w:r>
          </w:p>
        </w:tc>
        <w:tc>
          <w:tcPr>
            <w:tcW w:w="1635" w:type="dxa"/>
            <w:vMerge w:val="restart"/>
            <w:tcBorders>
              <w:bottom w:val="single" w:sz="12" w:space="0" w:color="EBE9D7"/>
            </w:tcBorders>
          </w:tcPr>
          <w:p>
            <w:pPr>
              <w:pStyle w:val="TableParagraph"/>
              <w:rPr>
                <w:sz w:val="24"/>
              </w:rPr>
            </w:pPr>
          </w:p>
          <w:p>
            <w:pPr>
              <w:pStyle w:val="TableParagraph"/>
              <w:spacing w:before="4"/>
              <w:rPr>
                <w:sz w:val="27"/>
              </w:rPr>
            </w:pPr>
          </w:p>
          <w:p>
            <w:pPr>
              <w:pStyle w:val="TableParagraph"/>
              <w:spacing w:line="242" w:lineRule="auto" w:before="1"/>
              <w:ind w:left="14" w:right="-15"/>
              <w:rPr>
                <w:sz w:val="24"/>
              </w:rPr>
            </w:pPr>
            <w:r>
              <w:rPr>
                <w:spacing w:val="-26"/>
                <w:sz w:val="24"/>
              </w:rPr>
              <w:t>（―）</w:t>
            </w:r>
            <w:r>
              <w:rPr>
                <w:spacing w:val="-5"/>
                <w:sz w:val="24"/>
              </w:rPr>
              <w:t>中药材生</w:t>
            </w:r>
            <w:r>
              <w:rPr>
                <w:sz w:val="24"/>
              </w:rPr>
              <w:t>产</w:t>
            </w:r>
          </w:p>
        </w:tc>
        <w:tc>
          <w:tcPr>
            <w:tcW w:w="2066" w:type="dxa"/>
          </w:tcPr>
          <w:p>
            <w:pPr>
              <w:pStyle w:val="TableParagraph"/>
              <w:spacing w:line="242" w:lineRule="auto" w:before="159"/>
              <w:ind w:left="14" w:right="99"/>
              <w:rPr>
                <w:sz w:val="24"/>
              </w:rPr>
            </w:pPr>
            <w:r>
              <w:rPr>
                <w:b/>
                <w:sz w:val="24"/>
              </w:rPr>
              <w:t>1.</w:t>
            </w:r>
            <w:r>
              <w:rPr>
                <w:sz w:val="24"/>
              </w:rPr>
              <w:t>中药材的品种与栽培</w:t>
            </w:r>
          </w:p>
        </w:tc>
        <w:tc>
          <w:tcPr>
            <w:tcW w:w="3653" w:type="dxa"/>
            <w:tcBorders>
              <w:right w:val="single" w:sz="12" w:space="0" w:color="EBE9D7"/>
            </w:tcBorders>
          </w:tcPr>
          <w:p>
            <w:pPr>
              <w:pStyle w:val="TableParagraph"/>
              <w:numPr>
                <w:ilvl w:val="0"/>
                <w:numId w:val="11"/>
              </w:numPr>
              <w:tabs>
                <w:tab w:pos="616" w:val="left" w:leader="none"/>
              </w:tabs>
              <w:spacing w:line="242" w:lineRule="auto" w:before="3" w:after="0"/>
              <w:ind w:left="14" w:right="-29" w:firstLine="0"/>
              <w:jc w:val="left"/>
              <w:rPr>
                <w:sz w:val="24"/>
              </w:rPr>
            </w:pPr>
            <w:r>
              <w:rPr>
                <w:spacing w:val="-15"/>
                <w:sz w:val="24"/>
              </w:rPr>
              <w:t>品种</w:t>
            </w:r>
            <w:r>
              <w:rPr>
                <w:sz w:val="24"/>
              </w:rPr>
              <w:t>（基原</w:t>
            </w:r>
            <w:r>
              <w:rPr>
                <w:spacing w:val="-29"/>
                <w:sz w:val="24"/>
              </w:rPr>
              <w:t>）</w:t>
            </w:r>
            <w:r>
              <w:rPr>
                <w:sz w:val="24"/>
              </w:rPr>
              <w:t>对药材质量的</w:t>
            </w:r>
            <w:r>
              <w:rPr>
                <w:spacing w:val="-6"/>
                <w:sz w:val="24"/>
              </w:rPr>
              <w:t>影响</w:t>
            </w:r>
          </w:p>
          <w:p>
            <w:pPr>
              <w:pStyle w:val="TableParagraph"/>
              <w:numPr>
                <w:ilvl w:val="0"/>
                <w:numId w:val="11"/>
              </w:numPr>
              <w:tabs>
                <w:tab w:pos="616" w:val="left" w:leader="none"/>
              </w:tabs>
              <w:spacing w:line="289" w:lineRule="exact" w:before="3" w:after="0"/>
              <w:ind w:left="615" w:right="0" w:hanging="602"/>
              <w:jc w:val="left"/>
              <w:rPr>
                <w:sz w:val="24"/>
              </w:rPr>
            </w:pPr>
            <w:r>
              <w:rPr>
                <w:sz w:val="24"/>
              </w:rPr>
              <w:t>栽培对药材质量的影响</w:t>
            </w:r>
          </w:p>
        </w:tc>
      </w:tr>
      <w:tr>
        <w:trPr>
          <w:trHeight w:val="624" w:hRule="atLeast"/>
        </w:trPr>
        <w:tc>
          <w:tcPr>
            <w:tcW w:w="731" w:type="dxa"/>
            <w:vMerge/>
            <w:tcBorders>
              <w:top w:val="nil"/>
              <w:bottom w:val="single" w:sz="12" w:space="0" w:color="EBE9D7"/>
            </w:tcBorders>
          </w:tcPr>
          <w:p>
            <w:pPr>
              <w:rPr>
                <w:sz w:val="2"/>
                <w:szCs w:val="2"/>
              </w:rPr>
            </w:pPr>
          </w:p>
        </w:tc>
        <w:tc>
          <w:tcPr>
            <w:tcW w:w="1635" w:type="dxa"/>
            <w:vMerge/>
            <w:tcBorders>
              <w:top w:val="nil"/>
              <w:bottom w:val="single" w:sz="12" w:space="0" w:color="EBE9D7"/>
            </w:tcBorders>
          </w:tcPr>
          <w:p>
            <w:pPr>
              <w:rPr>
                <w:sz w:val="2"/>
                <w:szCs w:val="2"/>
              </w:rPr>
            </w:pPr>
          </w:p>
        </w:tc>
        <w:tc>
          <w:tcPr>
            <w:tcW w:w="2066" w:type="dxa"/>
          </w:tcPr>
          <w:p>
            <w:pPr>
              <w:pStyle w:val="TableParagraph"/>
              <w:spacing w:before="160"/>
              <w:ind w:left="14"/>
              <w:rPr>
                <w:sz w:val="24"/>
              </w:rPr>
            </w:pPr>
            <w:r>
              <w:rPr>
                <w:b/>
                <w:sz w:val="24"/>
              </w:rPr>
              <w:t>2.</w:t>
            </w:r>
            <w:r>
              <w:rPr>
                <w:sz w:val="24"/>
              </w:rPr>
              <w:t>中药材的产地</w:t>
            </w:r>
          </w:p>
        </w:tc>
        <w:tc>
          <w:tcPr>
            <w:tcW w:w="3653" w:type="dxa"/>
            <w:tcBorders>
              <w:right w:val="single" w:sz="12" w:space="0" w:color="EBE9D7"/>
            </w:tcBorders>
          </w:tcPr>
          <w:p>
            <w:pPr>
              <w:pStyle w:val="TableParagraph"/>
              <w:numPr>
                <w:ilvl w:val="0"/>
                <w:numId w:val="12"/>
              </w:numPr>
              <w:tabs>
                <w:tab w:pos="616" w:val="left" w:leader="none"/>
              </w:tabs>
              <w:spacing w:line="240" w:lineRule="auto" w:before="4" w:after="0"/>
              <w:ind w:left="615" w:right="0" w:hanging="602"/>
              <w:jc w:val="left"/>
              <w:rPr>
                <w:sz w:val="24"/>
              </w:rPr>
            </w:pPr>
            <w:r>
              <w:rPr>
                <w:sz w:val="24"/>
              </w:rPr>
              <w:t>产地对药材质量的影响</w:t>
            </w:r>
          </w:p>
          <w:p>
            <w:pPr>
              <w:pStyle w:val="TableParagraph"/>
              <w:numPr>
                <w:ilvl w:val="0"/>
                <w:numId w:val="12"/>
              </w:numPr>
              <w:tabs>
                <w:tab w:pos="616" w:val="left" w:leader="none"/>
              </w:tabs>
              <w:spacing w:line="288" w:lineRule="exact" w:before="4" w:after="0"/>
              <w:ind w:left="615" w:right="0" w:hanging="602"/>
              <w:jc w:val="left"/>
              <w:rPr>
                <w:sz w:val="24"/>
              </w:rPr>
            </w:pPr>
            <w:r>
              <w:rPr>
                <w:sz w:val="24"/>
              </w:rPr>
              <w:t>主要道地药材的产地</w:t>
            </w:r>
          </w:p>
        </w:tc>
      </w:tr>
      <w:tr>
        <w:trPr>
          <w:trHeight w:val="309" w:hRule="atLeast"/>
        </w:trPr>
        <w:tc>
          <w:tcPr>
            <w:tcW w:w="731" w:type="dxa"/>
            <w:vMerge/>
            <w:tcBorders>
              <w:top w:val="nil"/>
              <w:bottom w:val="single" w:sz="12" w:space="0" w:color="EBE9D7"/>
            </w:tcBorders>
          </w:tcPr>
          <w:p>
            <w:pPr>
              <w:rPr>
                <w:sz w:val="2"/>
                <w:szCs w:val="2"/>
              </w:rPr>
            </w:pPr>
          </w:p>
        </w:tc>
        <w:tc>
          <w:tcPr>
            <w:tcW w:w="1635" w:type="dxa"/>
            <w:vMerge/>
            <w:tcBorders>
              <w:top w:val="nil"/>
              <w:bottom w:val="single" w:sz="12" w:space="0" w:color="EBE9D7"/>
            </w:tcBorders>
          </w:tcPr>
          <w:p>
            <w:pPr>
              <w:rPr>
                <w:sz w:val="2"/>
                <w:szCs w:val="2"/>
              </w:rPr>
            </w:pPr>
          </w:p>
        </w:tc>
        <w:tc>
          <w:tcPr>
            <w:tcW w:w="2066" w:type="dxa"/>
            <w:tcBorders>
              <w:bottom w:val="single" w:sz="12" w:space="0" w:color="EBE9D7"/>
            </w:tcBorders>
          </w:tcPr>
          <w:p>
            <w:pPr>
              <w:pStyle w:val="TableParagraph"/>
              <w:spacing w:line="287" w:lineRule="exact" w:before="3"/>
              <w:ind w:left="14"/>
              <w:rPr>
                <w:sz w:val="24"/>
              </w:rPr>
            </w:pPr>
            <w:r>
              <w:rPr>
                <w:b/>
                <w:sz w:val="24"/>
              </w:rPr>
              <w:t>3.</w:t>
            </w:r>
            <w:r>
              <w:rPr>
                <w:sz w:val="24"/>
              </w:rPr>
              <w:t>中药材的采收</w:t>
            </w:r>
          </w:p>
        </w:tc>
        <w:tc>
          <w:tcPr>
            <w:tcW w:w="3653" w:type="dxa"/>
            <w:tcBorders>
              <w:bottom w:val="single" w:sz="12" w:space="0" w:color="EBE9D7"/>
              <w:right w:val="single" w:sz="12" w:space="0" w:color="EBE9D7"/>
            </w:tcBorders>
          </w:tcPr>
          <w:p>
            <w:pPr>
              <w:pStyle w:val="TableParagraph"/>
              <w:spacing w:line="287" w:lineRule="exact" w:before="3"/>
              <w:ind w:left="14"/>
              <w:rPr>
                <w:sz w:val="24"/>
              </w:rPr>
            </w:pPr>
            <w:r>
              <w:rPr>
                <w:sz w:val="24"/>
              </w:rPr>
              <w:t>（1）釆收对药材质量的影响</w:t>
            </w:r>
          </w:p>
        </w:tc>
      </w:tr>
    </w:tbl>
    <w:p>
      <w:pPr>
        <w:spacing w:after="0" w:line="287" w:lineRule="exac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31"/>
        <w:gridCol w:w="1635"/>
        <w:gridCol w:w="2066"/>
        <w:gridCol w:w="3653"/>
        <w:gridCol w:w="1198"/>
      </w:tblGrid>
      <w:tr>
        <w:trPr>
          <w:trHeight w:val="921"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31"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452"/>
              <w:jc w:val="both"/>
              <w:rPr>
                <w:sz w:val="24"/>
              </w:rPr>
            </w:pPr>
            <w:r>
              <w:rPr>
                <w:sz w:val="24"/>
              </w:rPr>
              <w:t>和中药饮片炮制</w:t>
            </w:r>
          </w:p>
        </w:tc>
        <w:tc>
          <w:tcPr>
            <w:tcW w:w="163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066"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653"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13"/>
              </w:numPr>
              <w:tabs>
                <w:tab w:pos="609" w:val="left" w:leader="none"/>
              </w:tabs>
              <w:spacing w:line="242" w:lineRule="auto" w:before="0" w:after="0"/>
              <w:ind w:left="7" w:right="-29" w:firstLine="0"/>
              <w:jc w:val="left"/>
              <w:rPr>
                <w:sz w:val="24"/>
              </w:rPr>
            </w:pPr>
            <w:r>
              <w:rPr>
                <w:spacing w:val="-8"/>
                <w:sz w:val="24"/>
              </w:rPr>
              <w:t>植物药、动物药、矿物药的采收原则</w:t>
            </w:r>
          </w:p>
          <w:p>
            <w:pPr>
              <w:pStyle w:val="TableParagraph"/>
              <w:numPr>
                <w:ilvl w:val="0"/>
                <w:numId w:val="13"/>
              </w:numPr>
              <w:tabs>
                <w:tab w:pos="609" w:val="left" w:leader="none"/>
              </w:tabs>
              <w:spacing w:line="290" w:lineRule="exact" w:before="0" w:after="0"/>
              <w:ind w:left="608" w:right="0" w:hanging="602"/>
              <w:jc w:val="left"/>
              <w:rPr>
                <w:sz w:val="24"/>
              </w:rPr>
            </w:pPr>
            <w:r>
              <w:rPr>
                <w:sz w:val="24"/>
              </w:rPr>
              <w:t>采收的注意事项</w:t>
            </w:r>
          </w:p>
        </w:tc>
        <w:tc>
          <w:tcPr>
            <w:tcW w:w="1198" w:type="dxa"/>
            <w:vMerge w:val="restart"/>
            <w:tcBorders>
              <w:left w:val="single" w:sz="12" w:space="0" w:color="EBE9D7"/>
              <w:bottom w:val="nil"/>
              <w:right w:val="nil"/>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19"/>
              </w:rPr>
            </w:pPr>
          </w:p>
          <w:p>
            <w:pPr>
              <w:pStyle w:val="TableParagraph"/>
              <w:ind w:left="-135"/>
              <w:rPr>
                <w:sz w:val="24"/>
              </w:rPr>
            </w:pPr>
            <w:r>
              <w:rPr>
                <w:sz w:val="24"/>
              </w:rPr>
              <w:t>、</w:t>
            </w: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31" w:type="dxa"/>
            <w:vMerge/>
            <w:tcBorders>
              <w:top w:val="nil"/>
              <w:left w:val="single" w:sz="12" w:space="0" w:color="76746C"/>
              <w:bottom w:val="single" w:sz="12" w:space="0" w:color="EBE9D7"/>
              <w:right w:val="single" w:sz="12" w:space="0" w:color="76746C"/>
            </w:tcBorders>
          </w:tcPr>
          <w:p>
            <w:pPr>
              <w:rPr>
                <w:sz w:val="2"/>
                <w:szCs w:val="2"/>
              </w:rPr>
            </w:pPr>
          </w:p>
        </w:tc>
        <w:tc>
          <w:tcPr>
            <w:tcW w:w="1635" w:type="dxa"/>
            <w:vMerge/>
            <w:tcBorders>
              <w:top w:val="nil"/>
              <w:left w:val="single" w:sz="12" w:space="0" w:color="76746C"/>
              <w:bottom w:val="single" w:sz="12" w:space="0" w:color="76746C"/>
              <w:right w:val="single" w:sz="12" w:space="0" w:color="76746C"/>
            </w:tcBorders>
          </w:tcPr>
          <w:p>
            <w:pPr>
              <w:rPr>
                <w:sz w:val="2"/>
                <w:szCs w:val="2"/>
              </w:rPr>
            </w:pPr>
          </w:p>
        </w:tc>
        <w:tc>
          <w:tcPr>
            <w:tcW w:w="2066" w:type="dxa"/>
            <w:tcBorders>
              <w:top w:val="single" w:sz="12" w:space="0" w:color="76746C"/>
              <w:left w:val="single" w:sz="12" w:space="0" w:color="76746C"/>
              <w:bottom w:val="single" w:sz="12" w:space="0" w:color="76746C"/>
              <w:right w:val="single" w:sz="12" w:space="0" w:color="76746C"/>
            </w:tcBorders>
          </w:tcPr>
          <w:p>
            <w:pPr>
              <w:pStyle w:val="TableParagraph"/>
              <w:spacing w:before="3"/>
              <w:ind w:left="7"/>
              <w:rPr>
                <w:sz w:val="24"/>
              </w:rPr>
            </w:pPr>
            <w:r>
              <w:rPr>
                <w:b/>
                <w:sz w:val="24"/>
              </w:rPr>
              <w:t>4.</w:t>
            </w:r>
            <w:r>
              <w:rPr>
                <w:sz w:val="24"/>
              </w:rPr>
              <w:t>中药材的产地加</w:t>
            </w:r>
          </w:p>
          <w:p>
            <w:pPr>
              <w:pStyle w:val="TableParagraph"/>
              <w:spacing w:line="288" w:lineRule="exact" w:before="5"/>
              <w:ind w:left="7"/>
              <w:rPr>
                <w:sz w:val="24"/>
              </w:rPr>
            </w:pPr>
            <w:r>
              <w:rPr>
                <w:sz w:val="24"/>
              </w:rPr>
              <w:t>工</w:t>
            </w:r>
          </w:p>
        </w:tc>
        <w:tc>
          <w:tcPr>
            <w:tcW w:w="365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
              </w:numPr>
              <w:tabs>
                <w:tab w:pos="609" w:val="left" w:leader="none"/>
              </w:tabs>
              <w:spacing w:line="240" w:lineRule="auto" w:before="3" w:after="0"/>
              <w:ind w:left="608" w:right="0" w:hanging="602"/>
              <w:jc w:val="left"/>
              <w:rPr>
                <w:sz w:val="24"/>
              </w:rPr>
            </w:pPr>
            <w:r>
              <w:rPr>
                <w:sz w:val="24"/>
              </w:rPr>
              <w:t>产地加工的目的</w:t>
            </w:r>
          </w:p>
          <w:p>
            <w:pPr>
              <w:pStyle w:val="TableParagraph"/>
              <w:numPr>
                <w:ilvl w:val="0"/>
                <w:numId w:val="14"/>
              </w:numPr>
              <w:tabs>
                <w:tab w:pos="609" w:val="left" w:leader="none"/>
              </w:tabs>
              <w:spacing w:line="288" w:lineRule="exact" w:before="5" w:after="0"/>
              <w:ind w:left="608" w:right="0" w:hanging="602"/>
              <w:jc w:val="left"/>
              <w:rPr>
                <w:sz w:val="24"/>
              </w:rPr>
            </w:pPr>
            <w:r>
              <w:rPr>
                <w:sz w:val="24"/>
              </w:rPr>
              <w:t>常用的产地加工方法</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731" w:type="dxa"/>
            <w:vMerge/>
            <w:tcBorders>
              <w:top w:val="nil"/>
              <w:left w:val="single" w:sz="12" w:space="0" w:color="76746C"/>
              <w:bottom w:val="single" w:sz="12" w:space="0" w:color="EBE9D7"/>
              <w:right w:val="single" w:sz="12" w:space="0" w:color="76746C"/>
            </w:tcBorders>
          </w:tcPr>
          <w:p>
            <w:pPr>
              <w:rPr>
                <w:sz w:val="2"/>
                <w:szCs w:val="2"/>
              </w:rPr>
            </w:pPr>
          </w:p>
        </w:tc>
        <w:tc>
          <w:tcPr>
            <w:tcW w:w="163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27"/>
              </w:rPr>
            </w:pPr>
          </w:p>
          <w:p>
            <w:pPr>
              <w:pStyle w:val="TableParagraph"/>
              <w:spacing w:line="242" w:lineRule="auto" w:before="1"/>
              <w:ind w:left="7" w:right="-15"/>
              <w:rPr>
                <w:sz w:val="24"/>
              </w:rPr>
            </w:pPr>
            <w:r>
              <w:rPr>
                <w:sz w:val="24"/>
              </w:rPr>
              <w:t>（二</w:t>
            </w:r>
            <w:r>
              <w:rPr>
                <w:spacing w:val="-77"/>
                <w:sz w:val="24"/>
              </w:rPr>
              <w:t>）</w:t>
            </w:r>
            <w:r>
              <w:rPr>
                <w:sz w:val="24"/>
              </w:rPr>
              <w:t>中药饮片的净制和切制</w:t>
            </w:r>
          </w:p>
        </w:tc>
        <w:tc>
          <w:tcPr>
            <w:tcW w:w="2066"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1"/>
              <w:rPr>
                <w:sz w:val="24"/>
              </w:rPr>
            </w:pPr>
          </w:p>
          <w:p>
            <w:pPr>
              <w:pStyle w:val="TableParagraph"/>
              <w:ind w:left="7"/>
              <w:rPr>
                <w:sz w:val="24"/>
              </w:rPr>
            </w:pPr>
            <w:r>
              <w:rPr>
                <w:b/>
                <w:sz w:val="24"/>
              </w:rPr>
              <w:t>1.</w:t>
            </w:r>
            <w:r>
              <w:rPr>
                <w:sz w:val="24"/>
              </w:rPr>
              <w:t>净制</w:t>
            </w:r>
          </w:p>
        </w:tc>
        <w:tc>
          <w:tcPr>
            <w:tcW w:w="365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
              </w:numPr>
              <w:tabs>
                <w:tab w:pos="609" w:val="left" w:leader="none"/>
              </w:tabs>
              <w:spacing w:line="240" w:lineRule="auto" w:before="2" w:after="0"/>
              <w:ind w:left="608" w:right="0" w:hanging="602"/>
              <w:jc w:val="left"/>
              <w:rPr>
                <w:sz w:val="24"/>
              </w:rPr>
            </w:pPr>
            <w:r>
              <w:rPr>
                <w:sz w:val="24"/>
              </w:rPr>
              <w:t>净制的目的</w:t>
            </w:r>
          </w:p>
          <w:p>
            <w:pPr>
              <w:pStyle w:val="TableParagraph"/>
              <w:numPr>
                <w:ilvl w:val="0"/>
                <w:numId w:val="15"/>
              </w:numPr>
              <w:tabs>
                <w:tab w:pos="609" w:val="left" w:leader="none"/>
              </w:tabs>
              <w:spacing w:line="240" w:lineRule="auto" w:before="5" w:after="0"/>
              <w:ind w:left="608" w:right="-29" w:hanging="602"/>
              <w:jc w:val="left"/>
              <w:rPr>
                <w:sz w:val="24"/>
              </w:rPr>
            </w:pPr>
            <w:r>
              <w:rPr>
                <w:sz w:val="24"/>
              </w:rPr>
              <w:t>清除杂质的方法及适用的品种</w:t>
            </w:r>
          </w:p>
          <w:p>
            <w:pPr>
              <w:pStyle w:val="TableParagraph"/>
              <w:numPr>
                <w:ilvl w:val="0"/>
                <w:numId w:val="15"/>
              </w:numPr>
              <w:tabs>
                <w:tab w:pos="609" w:val="left" w:leader="none"/>
              </w:tabs>
              <w:spacing w:line="242" w:lineRule="auto" w:before="4" w:after="0"/>
              <w:ind w:left="7" w:right="-29" w:firstLine="0"/>
              <w:jc w:val="left"/>
              <w:rPr>
                <w:sz w:val="24"/>
              </w:rPr>
            </w:pPr>
            <w:r>
              <w:rPr>
                <w:sz w:val="24"/>
              </w:rPr>
              <w:t>去除非药用部位的方法及适用的品种</w:t>
            </w:r>
          </w:p>
          <w:p>
            <w:pPr>
              <w:pStyle w:val="TableParagraph"/>
              <w:numPr>
                <w:ilvl w:val="0"/>
                <w:numId w:val="15"/>
              </w:numPr>
              <w:tabs>
                <w:tab w:pos="609" w:val="left" w:leader="none"/>
              </w:tabs>
              <w:spacing w:line="290" w:lineRule="exact" w:before="3" w:after="0"/>
              <w:ind w:left="608" w:right="0" w:hanging="602"/>
              <w:jc w:val="left"/>
              <w:rPr>
                <w:sz w:val="24"/>
              </w:rPr>
            </w:pPr>
            <w:r>
              <w:rPr>
                <w:sz w:val="24"/>
              </w:rPr>
              <w:t>需分离不同药用部位的品种</w:t>
            </w:r>
          </w:p>
        </w:tc>
        <w:tc>
          <w:tcPr>
            <w:tcW w:w="1198" w:type="dxa"/>
            <w:vMerge/>
            <w:tcBorders>
              <w:top w:val="nil"/>
              <w:left w:val="single" w:sz="12" w:space="0" w:color="EBE9D7"/>
              <w:bottom w:val="nil"/>
              <w:right w:val="nil"/>
            </w:tcBorders>
          </w:tcPr>
          <w:p>
            <w:pPr>
              <w:rPr>
                <w:sz w:val="2"/>
                <w:szCs w:val="2"/>
              </w:rPr>
            </w:pPr>
          </w:p>
        </w:tc>
      </w:tr>
      <w:tr>
        <w:trPr>
          <w:trHeight w:val="2807" w:hRule="atLeast"/>
        </w:trPr>
        <w:tc>
          <w:tcPr>
            <w:tcW w:w="1183" w:type="dxa"/>
            <w:vMerge/>
            <w:tcBorders>
              <w:top w:val="nil"/>
              <w:left w:val="nil"/>
              <w:bottom w:val="nil"/>
              <w:right w:val="single" w:sz="12" w:space="0" w:color="76746C"/>
            </w:tcBorders>
          </w:tcPr>
          <w:p>
            <w:pPr>
              <w:rPr>
                <w:sz w:val="2"/>
                <w:szCs w:val="2"/>
              </w:rPr>
            </w:pPr>
          </w:p>
        </w:tc>
        <w:tc>
          <w:tcPr>
            <w:tcW w:w="731" w:type="dxa"/>
            <w:vMerge/>
            <w:tcBorders>
              <w:top w:val="nil"/>
              <w:left w:val="single" w:sz="12" w:space="0" w:color="76746C"/>
              <w:bottom w:val="single" w:sz="12" w:space="0" w:color="EBE9D7"/>
              <w:right w:val="single" w:sz="12" w:space="0" w:color="76746C"/>
            </w:tcBorders>
          </w:tcPr>
          <w:p>
            <w:pPr>
              <w:rPr>
                <w:sz w:val="2"/>
                <w:szCs w:val="2"/>
              </w:rPr>
            </w:pPr>
          </w:p>
        </w:tc>
        <w:tc>
          <w:tcPr>
            <w:tcW w:w="1635" w:type="dxa"/>
            <w:vMerge/>
            <w:tcBorders>
              <w:top w:val="nil"/>
              <w:left w:val="single" w:sz="12" w:space="0" w:color="76746C"/>
              <w:bottom w:val="single" w:sz="12" w:space="0" w:color="76746C"/>
              <w:right w:val="single" w:sz="12" w:space="0" w:color="76746C"/>
            </w:tcBorders>
          </w:tcPr>
          <w:p>
            <w:pPr>
              <w:rPr>
                <w:sz w:val="2"/>
                <w:szCs w:val="2"/>
              </w:rPr>
            </w:pPr>
          </w:p>
        </w:tc>
        <w:tc>
          <w:tcPr>
            <w:tcW w:w="2066"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8"/>
              <w:rPr>
                <w:sz w:val="25"/>
              </w:rPr>
            </w:pPr>
          </w:p>
          <w:p>
            <w:pPr>
              <w:pStyle w:val="TableParagraph"/>
              <w:spacing w:before="1"/>
              <w:ind w:left="7"/>
              <w:rPr>
                <w:sz w:val="24"/>
              </w:rPr>
            </w:pPr>
            <w:r>
              <w:rPr>
                <w:b/>
                <w:sz w:val="24"/>
              </w:rPr>
              <w:t>2</w:t>
            </w:r>
            <w:r>
              <w:rPr>
                <w:sz w:val="24"/>
              </w:rPr>
              <w:t>.切制</w:t>
            </w:r>
          </w:p>
        </w:tc>
        <w:tc>
          <w:tcPr>
            <w:tcW w:w="365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6"/>
              </w:numPr>
              <w:tabs>
                <w:tab w:pos="609" w:val="left" w:leader="none"/>
              </w:tabs>
              <w:spacing w:line="240" w:lineRule="auto" w:before="3" w:after="0"/>
              <w:ind w:left="608" w:right="0" w:hanging="602"/>
              <w:jc w:val="left"/>
              <w:rPr>
                <w:sz w:val="24"/>
              </w:rPr>
            </w:pPr>
            <w:r>
              <w:rPr>
                <w:sz w:val="24"/>
              </w:rPr>
              <w:t>切制的目的</w:t>
            </w:r>
          </w:p>
          <w:p>
            <w:pPr>
              <w:pStyle w:val="TableParagraph"/>
              <w:numPr>
                <w:ilvl w:val="0"/>
                <w:numId w:val="16"/>
              </w:numPr>
              <w:tabs>
                <w:tab w:pos="609" w:val="left" w:leader="none"/>
              </w:tabs>
              <w:spacing w:line="242" w:lineRule="auto" w:before="5" w:after="0"/>
              <w:ind w:left="7" w:right="-29" w:firstLine="0"/>
              <w:jc w:val="left"/>
              <w:rPr>
                <w:sz w:val="24"/>
              </w:rPr>
            </w:pPr>
            <w:r>
              <w:rPr>
                <w:sz w:val="24"/>
              </w:rPr>
              <w:t>常用的水处理软化方法及适用的品种</w:t>
            </w:r>
          </w:p>
          <w:p>
            <w:pPr>
              <w:pStyle w:val="TableParagraph"/>
              <w:numPr>
                <w:ilvl w:val="0"/>
                <w:numId w:val="16"/>
              </w:numPr>
              <w:tabs>
                <w:tab w:pos="609" w:val="left" w:leader="none"/>
              </w:tabs>
              <w:spacing w:line="242" w:lineRule="auto" w:before="3" w:after="0"/>
              <w:ind w:left="7" w:right="-29" w:firstLine="0"/>
              <w:jc w:val="left"/>
              <w:rPr>
                <w:sz w:val="24"/>
              </w:rPr>
            </w:pPr>
            <w:r>
              <w:rPr>
                <w:sz w:val="24"/>
              </w:rPr>
              <w:t>药材软化程度检查方法及适用的品种</w:t>
            </w:r>
          </w:p>
          <w:p>
            <w:pPr>
              <w:pStyle w:val="TableParagraph"/>
              <w:numPr>
                <w:ilvl w:val="0"/>
                <w:numId w:val="16"/>
              </w:numPr>
              <w:tabs>
                <w:tab w:pos="609" w:val="left" w:leader="none"/>
              </w:tabs>
              <w:spacing w:line="242" w:lineRule="auto" w:before="3" w:after="0"/>
              <w:ind w:left="7" w:right="-29" w:firstLine="0"/>
              <w:jc w:val="left"/>
              <w:rPr>
                <w:sz w:val="24"/>
              </w:rPr>
            </w:pPr>
            <w:r>
              <w:rPr>
                <w:spacing w:val="-6"/>
                <w:sz w:val="24"/>
              </w:rPr>
              <w:t>常见饮片的类型、规格及适用的品种</w:t>
            </w:r>
          </w:p>
          <w:p>
            <w:pPr>
              <w:pStyle w:val="TableParagraph"/>
              <w:numPr>
                <w:ilvl w:val="0"/>
                <w:numId w:val="16"/>
              </w:numPr>
              <w:tabs>
                <w:tab w:pos="609" w:val="left" w:leader="none"/>
              </w:tabs>
              <w:spacing w:line="240" w:lineRule="auto" w:before="2" w:after="0"/>
              <w:ind w:left="608" w:right="-29" w:hanging="602"/>
              <w:jc w:val="left"/>
              <w:rPr>
                <w:sz w:val="24"/>
              </w:rPr>
            </w:pPr>
            <w:r>
              <w:rPr>
                <w:spacing w:val="-7"/>
                <w:sz w:val="24"/>
              </w:rPr>
              <w:t>饮片的切制、干燥方法及适用</w:t>
            </w:r>
          </w:p>
          <w:p>
            <w:pPr>
              <w:pStyle w:val="TableParagraph"/>
              <w:spacing w:line="288" w:lineRule="exact" w:before="5"/>
              <w:ind w:left="7"/>
              <w:rPr>
                <w:sz w:val="24"/>
              </w:rPr>
            </w:pPr>
            <w:r>
              <w:rPr>
                <w:sz w:val="24"/>
              </w:rPr>
              <w:t>的品种</w:t>
            </w:r>
          </w:p>
        </w:tc>
        <w:tc>
          <w:tcPr>
            <w:tcW w:w="1198" w:type="dxa"/>
            <w:vMerge/>
            <w:tcBorders>
              <w:top w:val="nil"/>
              <w:left w:val="single" w:sz="12" w:space="0" w:color="EBE9D7"/>
              <w:bottom w:val="nil"/>
              <w:right w:val="nil"/>
            </w:tcBorders>
          </w:tcPr>
          <w:p>
            <w:pPr>
              <w:rPr>
                <w:sz w:val="2"/>
                <w:szCs w:val="2"/>
              </w:rPr>
            </w:pPr>
          </w:p>
        </w:tc>
      </w:tr>
      <w:tr>
        <w:trPr>
          <w:trHeight w:val="5928" w:hRule="atLeast"/>
        </w:trPr>
        <w:tc>
          <w:tcPr>
            <w:tcW w:w="1183" w:type="dxa"/>
            <w:vMerge/>
            <w:tcBorders>
              <w:top w:val="nil"/>
              <w:left w:val="nil"/>
              <w:bottom w:val="nil"/>
              <w:right w:val="single" w:sz="12" w:space="0" w:color="76746C"/>
            </w:tcBorders>
          </w:tcPr>
          <w:p>
            <w:pPr>
              <w:rPr>
                <w:sz w:val="2"/>
                <w:szCs w:val="2"/>
              </w:rPr>
            </w:pPr>
          </w:p>
        </w:tc>
        <w:tc>
          <w:tcPr>
            <w:tcW w:w="731" w:type="dxa"/>
            <w:vMerge/>
            <w:tcBorders>
              <w:top w:val="nil"/>
              <w:left w:val="single" w:sz="12" w:space="0" w:color="76746C"/>
              <w:bottom w:val="single" w:sz="12" w:space="0" w:color="EBE9D7"/>
              <w:right w:val="single" w:sz="12" w:space="0" w:color="76746C"/>
            </w:tcBorders>
          </w:tcPr>
          <w:p>
            <w:pPr>
              <w:rPr>
                <w:sz w:val="2"/>
                <w:szCs w:val="2"/>
              </w:rPr>
            </w:pPr>
          </w:p>
        </w:tc>
        <w:tc>
          <w:tcPr>
            <w:tcW w:w="1635"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7"/>
              </w:rPr>
            </w:pPr>
          </w:p>
          <w:p>
            <w:pPr>
              <w:pStyle w:val="TableParagraph"/>
              <w:spacing w:line="242" w:lineRule="auto"/>
              <w:ind w:left="7" w:right="-15"/>
              <w:rPr>
                <w:sz w:val="24"/>
              </w:rPr>
            </w:pPr>
            <w:r>
              <w:rPr>
                <w:sz w:val="24"/>
              </w:rPr>
              <w:t>（三</w:t>
            </w:r>
            <w:r>
              <w:rPr>
                <w:spacing w:val="-77"/>
                <w:sz w:val="24"/>
              </w:rPr>
              <w:t>）</w:t>
            </w:r>
            <w:r>
              <w:rPr>
                <w:sz w:val="24"/>
              </w:rPr>
              <w:t>常用饮片炮炙方法和作用</w:t>
            </w:r>
          </w:p>
        </w:tc>
        <w:tc>
          <w:tcPr>
            <w:tcW w:w="2066"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7"/>
              </w:rPr>
            </w:pPr>
          </w:p>
          <w:p>
            <w:pPr>
              <w:pStyle w:val="TableParagraph"/>
              <w:ind w:left="7"/>
              <w:rPr>
                <w:sz w:val="24"/>
              </w:rPr>
            </w:pPr>
            <w:r>
              <w:rPr>
                <w:b/>
                <w:sz w:val="24"/>
              </w:rPr>
              <w:t>1.</w:t>
            </w:r>
            <w:r>
              <w:rPr>
                <w:sz w:val="24"/>
              </w:rPr>
              <w:t>炒法</w:t>
            </w:r>
          </w:p>
        </w:tc>
        <w:tc>
          <w:tcPr>
            <w:tcW w:w="365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7"/>
              </w:numPr>
              <w:tabs>
                <w:tab w:pos="609" w:val="left" w:leader="none"/>
              </w:tabs>
              <w:spacing w:line="242" w:lineRule="auto" w:before="2" w:after="0"/>
              <w:ind w:left="7" w:right="-29" w:firstLine="0"/>
              <w:jc w:val="both"/>
              <w:rPr>
                <w:sz w:val="24"/>
              </w:rPr>
            </w:pPr>
            <w:r>
              <w:rPr>
                <w:spacing w:val="-9"/>
                <w:sz w:val="24"/>
              </w:rPr>
              <w:t>炒黄：牛蒡子、芥子、王不留行、莱菔子、苍耳子、槐花的炮制方法与作用</w:t>
            </w:r>
          </w:p>
          <w:p>
            <w:pPr>
              <w:pStyle w:val="TableParagraph"/>
              <w:numPr>
                <w:ilvl w:val="0"/>
                <w:numId w:val="17"/>
              </w:numPr>
              <w:tabs>
                <w:tab w:pos="609" w:val="left" w:leader="none"/>
              </w:tabs>
              <w:spacing w:line="242" w:lineRule="auto" w:before="4" w:after="0"/>
              <w:ind w:left="7" w:right="-29" w:firstLine="0"/>
              <w:jc w:val="left"/>
              <w:rPr>
                <w:sz w:val="24"/>
              </w:rPr>
            </w:pPr>
            <w:r>
              <w:rPr>
                <w:spacing w:val="-9"/>
                <w:sz w:val="24"/>
              </w:rPr>
              <w:t>炒焦：山楂、槟榔、栀子的炮制方法与作用</w:t>
            </w:r>
          </w:p>
          <w:p>
            <w:pPr>
              <w:pStyle w:val="TableParagraph"/>
              <w:numPr>
                <w:ilvl w:val="0"/>
                <w:numId w:val="17"/>
              </w:numPr>
              <w:tabs>
                <w:tab w:pos="609" w:val="left" w:leader="none"/>
              </w:tabs>
              <w:spacing w:line="242" w:lineRule="auto" w:before="3" w:after="0"/>
              <w:ind w:left="7" w:right="-29" w:firstLine="0"/>
              <w:jc w:val="left"/>
              <w:rPr>
                <w:sz w:val="24"/>
              </w:rPr>
            </w:pPr>
            <w:r>
              <w:rPr>
                <w:spacing w:val="-9"/>
                <w:sz w:val="24"/>
              </w:rPr>
              <w:t>炒炭：大蓟、蒲黄、荆芥、</w:t>
            </w:r>
            <w:r>
              <w:rPr>
                <w:sz w:val="24"/>
              </w:rPr>
              <w:t>干姜的炮制方法与作用</w:t>
            </w:r>
          </w:p>
          <w:p>
            <w:pPr>
              <w:pStyle w:val="TableParagraph"/>
              <w:numPr>
                <w:ilvl w:val="0"/>
                <w:numId w:val="17"/>
              </w:numPr>
              <w:tabs>
                <w:tab w:pos="609" w:val="left" w:leader="none"/>
              </w:tabs>
              <w:spacing w:line="242" w:lineRule="auto" w:before="3" w:after="0"/>
              <w:ind w:left="7" w:right="-29" w:firstLine="0"/>
              <w:jc w:val="left"/>
              <w:rPr>
                <w:sz w:val="24"/>
              </w:rPr>
            </w:pPr>
            <w:r>
              <w:rPr>
                <w:spacing w:val="-8"/>
                <w:sz w:val="24"/>
              </w:rPr>
              <w:t>麸炒：枳壳、苍术的炮制方法与作用</w:t>
            </w:r>
          </w:p>
          <w:p>
            <w:pPr>
              <w:pStyle w:val="TableParagraph"/>
              <w:numPr>
                <w:ilvl w:val="0"/>
                <w:numId w:val="17"/>
              </w:numPr>
              <w:tabs>
                <w:tab w:pos="609" w:val="left" w:leader="none"/>
              </w:tabs>
              <w:spacing w:line="240" w:lineRule="auto" w:before="3" w:after="0"/>
              <w:ind w:left="608" w:right="-29" w:hanging="602"/>
              <w:jc w:val="left"/>
              <w:rPr>
                <w:sz w:val="24"/>
              </w:rPr>
            </w:pPr>
            <w:r>
              <w:rPr>
                <w:spacing w:val="-7"/>
                <w:sz w:val="24"/>
              </w:rPr>
              <w:t>米炒：斑蝥的炮制方法与作用</w:t>
            </w:r>
          </w:p>
          <w:p>
            <w:pPr>
              <w:pStyle w:val="TableParagraph"/>
              <w:numPr>
                <w:ilvl w:val="0"/>
                <w:numId w:val="17"/>
              </w:numPr>
              <w:tabs>
                <w:tab w:pos="609" w:val="left" w:leader="none"/>
              </w:tabs>
              <w:spacing w:line="242" w:lineRule="auto" w:before="5" w:after="0"/>
              <w:ind w:left="7" w:right="-29" w:firstLine="0"/>
              <w:jc w:val="left"/>
              <w:rPr>
                <w:sz w:val="24"/>
              </w:rPr>
            </w:pPr>
            <w:r>
              <w:rPr>
                <w:spacing w:val="-8"/>
                <w:sz w:val="24"/>
              </w:rPr>
              <w:t>土炒：白术、山药的炮制方法与作用</w:t>
            </w:r>
          </w:p>
          <w:p>
            <w:pPr>
              <w:pStyle w:val="TableParagraph"/>
              <w:numPr>
                <w:ilvl w:val="0"/>
                <w:numId w:val="17"/>
              </w:numPr>
              <w:tabs>
                <w:tab w:pos="609" w:val="left" w:leader="none"/>
              </w:tabs>
              <w:spacing w:line="242" w:lineRule="auto" w:before="2" w:after="0"/>
              <w:ind w:left="7" w:right="102" w:firstLine="0"/>
              <w:jc w:val="left"/>
              <w:rPr>
                <w:sz w:val="24"/>
              </w:rPr>
            </w:pPr>
            <w:r>
              <w:rPr>
                <w:spacing w:val="-16"/>
                <w:sz w:val="24"/>
              </w:rPr>
              <w:t>砂炒：马钱子、骨碎补、鳖</w:t>
            </w:r>
            <w:r>
              <w:rPr>
                <w:spacing w:val="-5"/>
                <w:sz w:val="24"/>
              </w:rPr>
              <w:t>甲鸡内金</w:t>
            </w:r>
          </w:p>
          <w:p>
            <w:pPr>
              <w:pStyle w:val="TableParagraph"/>
              <w:spacing w:before="3"/>
              <w:ind w:left="7"/>
              <w:rPr>
                <w:sz w:val="24"/>
              </w:rPr>
            </w:pPr>
            <w:r>
              <w:rPr>
                <w:sz w:val="24"/>
              </w:rPr>
              <w:t>的炮制方法与作用</w:t>
            </w:r>
          </w:p>
          <w:p>
            <w:pPr>
              <w:pStyle w:val="TableParagraph"/>
              <w:numPr>
                <w:ilvl w:val="0"/>
                <w:numId w:val="17"/>
              </w:numPr>
              <w:tabs>
                <w:tab w:pos="609" w:val="left" w:leader="none"/>
              </w:tabs>
              <w:spacing w:line="242" w:lineRule="auto" w:before="5" w:after="0"/>
              <w:ind w:left="7" w:right="-29" w:firstLine="0"/>
              <w:jc w:val="left"/>
              <w:rPr>
                <w:sz w:val="24"/>
              </w:rPr>
            </w:pPr>
            <w:r>
              <w:rPr>
                <w:spacing w:val="-7"/>
                <w:sz w:val="24"/>
              </w:rPr>
              <w:t>滑石粉炒：水蛭的炮制方法与作用</w:t>
            </w:r>
          </w:p>
          <w:p>
            <w:pPr>
              <w:pStyle w:val="TableParagraph"/>
              <w:numPr>
                <w:ilvl w:val="0"/>
                <w:numId w:val="17"/>
              </w:numPr>
              <w:tabs>
                <w:tab w:pos="609" w:val="left" w:leader="none"/>
              </w:tabs>
              <w:spacing w:line="240" w:lineRule="auto" w:before="3" w:after="0"/>
              <w:ind w:left="608" w:right="-29" w:hanging="602"/>
              <w:jc w:val="left"/>
              <w:rPr>
                <w:sz w:val="24"/>
              </w:rPr>
            </w:pPr>
            <w:r>
              <w:rPr>
                <w:spacing w:val="-7"/>
                <w:sz w:val="24"/>
              </w:rPr>
              <w:t>蛤粉炒：阿胶的炮制方法与作</w:t>
            </w:r>
          </w:p>
          <w:p>
            <w:pPr>
              <w:pStyle w:val="TableParagraph"/>
              <w:spacing w:line="290" w:lineRule="exact" w:before="4"/>
              <w:ind w:left="7"/>
              <w:rPr>
                <w:sz w:val="24"/>
              </w:rPr>
            </w:pPr>
            <w:r>
              <w:rPr>
                <w:sz w:val="24"/>
              </w:rPr>
              <w:t>用</w:t>
            </w:r>
          </w:p>
        </w:tc>
        <w:tc>
          <w:tcPr>
            <w:tcW w:w="1198" w:type="dxa"/>
            <w:vMerge/>
            <w:tcBorders>
              <w:top w:val="nil"/>
              <w:left w:val="single" w:sz="12" w:space="0" w:color="EBE9D7"/>
              <w:bottom w:val="nil"/>
              <w:right w:val="nil"/>
            </w:tcBorders>
          </w:tcPr>
          <w:p>
            <w:pPr>
              <w:rPr>
                <w:sz w:val="2"/>
                <w:szCs w:val="2"/>
              </w:rPr>
            </w:pPr>
          </w:p>
        </w:tc>
      </w:tr>
    </w:tbl>
    <w:p>
      <w:pPr>
        <w:spacing w:after="0"/>
        <w:rPr>
          <w:sz w:val="2"/>
          <w:szCs w:val="2"/>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45"/>
        <w:gridCol w:w="1435"/>
        <w:gridCol w:w="1334"/>
        <w:gridCol w:w="431"/>
        <w:gridCol w:w="4040"/>
        <w:gridCol w:w="1198"/>
      </w:tblGrid>
      <w:tr>
        <w:trPr>
          <w:trHeight w:val="311"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45"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大单元</w:t>
            </w:r>
          </w:p>
        </w:tc>
        <w:tc>
          <w:tcPr>
            <w:tcW w:w="1435"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小单元</w:t>
            </w:r>
          </w:p>
        </w:tc>
        <w:tc>
          <w:tcPr>
            <w:tcW w:w="1765" w:type="dxa"/>
            <w:gridSpan w:val="2"/>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细目</w:t>
            </w:r>
          </w:p>
        </w:tc>
        <w:tc>
          <w:tcPr>
            <w:tcW w:w="4040" w:type="dxa"/>
            <w:tcBorders>
              <w:top w:val="single" w:sz="18" w:space="0" w:color="76746C"/>
              <w:left w:val="single" w:sz="12" w:space="0" w:color="76746C"/>
              <w:bottom w:val="single" w:sz="12" w:space="0" w:color="76746C"/>
              <w:right w:val="single" w:sz="12" w:space="0" w:color="EBE9D7"/>
            </w:tcBorders>
          </w:tcPr>
          <w:p>
            <w:pPr>
              <w:pStyle w:val="TableParagraph"/>
              <w:spacing w:line="288" w:lineRule="exact" w:before="4"/>
              <w:ind w:left="8"/>
              <w:rPr>
                <w:sz w:val="24"/>
              </w:rPr>
            </w:pPr>
            <w:r>
              <w:rPr>
                <w:sz w:val="24"/>
              </w:rPr>
              <w:t>要点</w:t>
            </w:r>
          </w:p>
        </w:tc>
        <w:tc>
          <w:tcPr>
            <w:tcW w:w="1198" w:type="dxa"/>
            <w:tcBorders>
              <w:left w:val="single" w:sz="12" w:space="0" w:color="EBE9D7"/>
              <w:bottom w:val="nil"/>
              <w:right w:val="nil"/>
            </w:tcBorders>
          </w:tcPr>
          <w:p>
            <w:pPr>
              <w:pStyle w:val="TableParagraph"/>
              <w:rPr>
                <w:rFonts w:ascii="Times New Roman"/>
                <w:sz w:val="22"/>
              </w:rPr>
            </w:pPr>
          </w:p>
        </w:tc>
      </w:tr>
      <w:tr>
        <w:trPr>
          <w:trHeight w:val="3744" w:hRule="atLeast"/>
        </w:trPr>
        <w:tc>
          <w:tcPr>
            <w:tcW w:w="1183" w:type="dxa"/>
            <w:vMerge/>
            <w:tcBorders>
              <w:top w:val="nil"/>
              <w:left w:val="nil"/>
              <w:bottom w:val="nil"/>
              <w:right w:val="single" w:sz="12" w:space="0" w:color="76746C"/>
            </w:tcBorders>
          </w:tcPr>
          <w:p>
            <w:pPr>
              <w:rPr>
                <w:sz w:val="2"/>
                <w:szCs w:val="2"/>
              </w:rPr>
            </w:pPr>
          </w:p>
        </w:tc>
        <w:tc>
          <w:tcPr>
            <w:tcW w:w="84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0"/>
              </w:rPr>
            </w:pPr>
          </w:p>
          <w:p>
            <w:pPr>
              <w:pStyle w:val="TableParagraph"/>
              <w:ind w:left="6"/>
              <w:rPr>
                <w:sz w:val="24"/>
              </w:rPr>
            </w:pPr>
            <w:r>
              <w:rPr>
                <w:sz w:val="24"/>
              </w:rPr>
              <w:t>二</w:t>
            </w:r>
          </w:p>
          <w:p>
            <w:pPr>
              <w:pStyle w:val="TableParagraph"/>
              <w:spacing w:before="9"/>
              <w:rPr>
                <w:sz w:val="24"/>
              </w:rPr>
            </w:pPr>
          </w:p>
          <w:p>
            <w:pPr>
              <w:pStyle w:val="TableParagraph"/>
              <w:spacing w:line="242" w:lineRule="auto"/>
              <w:ind w:left="6" w:right="566"/>
              <w:jc w:val="both"/>
              <w:rPr>
                <w:sz w:val="24"/>
              </w:rPr>
            </w:pPr>
            <w:r>
              <w:rPr>
                <w:sz w:val="24"/>
              </w:rPr>
              <w:t>中药材生产和中药饮片炮制</w:t>
            </w:r>
          </w:p>
        </w:tc>
        <w:tc>
          <w:tcPr>
            <w:tcW w:w="1435" w:type="dxa"/>
            <w:tcBorders>
              <w:top w:val="single" w:sz="12" w:space="0" w:color="76746C"/>
              <w:left w:val="single" w:sz="12" w:space="0" w:color="76746C"/>
              <w:bottom w:val="nil"/>
              <w:right w:val="single" w:sz="12" w:space="0" w:color="76746C"/>
            </w:tcBorders>
          </w:tcPr>
          <w:p>
            <w:pPr>
              <w:pStyle w:val="TableParagraph"/>
              <w:rPr>
                <w:rFonts w:ascii="Times New Roman"/>
                <w:sz w:val="24"/>
              </w:rPr>
            </w:pPr>
          </w:p>
        </w:tc>
        <w:tc>
          <w:tcPr>
            <w:tcW w:w="1765" w:type="dxa"/>
            <w:gridSpan w:val="2"/>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81"/>
              <w:ind w:left="6"/>
              <w:rPr>
                <w:sz w:val="24"/>
              </w:rPr>
            </w:pPr>
            <w:r>
              <w:rPr>
                <w:sz w:val="24"/>
              </w:rPr>
              <w:t>2.炙法</w:t>
            </w:r>
          </w:p>
        </w:tc>
        <w:tc>
          <w:tcPr>
            <w:tcW w:w="404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8"/>
              </w:numPr>
              <w:tabs>
                <w:tab w:pos="610" w:val="left" w:leader="none"/>
              </w:tabs>
              <w:spacing w:line="242" w:lineRule="auto" w:before="3" w:after="0"/>
              <w:ind w:left="8" w:right="102" w:firstLine="0"/>
              <w:jc w:val="left"/>
              <w:rPr>
                <w:sz w:val="24"/>
              </w:rPr>
            </w:pPr>
            <w:r>
              <w:rPr>
                <w:spacing w:val="-8"/>
                <w:sz w:val="24"/>
              </w:rPr>
              <w:t>酒炙：大黄、黄连、当归、蕲蛇</w:t>
            </w:r>
            <w:r>
              <w:rPr>
                <w:sz w:val="24"/>
              </w:rPr>
              <w:t>白芍、丹参、川芎的炮制方法与作用</w:t>
            </w:r>
          </w:p>
          <w:p>
            <w:pPr>
              <w:pStyle w:val="TableParagraph"/>
              <w:numPr>
                <w:ilvl w:val="0"/>
                <w:numId w:val="18"/>
              </w:numPr>
              <w:tabs>
                <w:tab w:pos="610" w:val="left" w:leader="none"/>
              </w:tabs>
              <w:spacing w:line="242" w:lineRule="auto" w:before="3" w:after="0"/>
              <w:ind w:left="8" w:right="39" w:firstLine="0"/>
              <w:jc w:val="left"/>
              <w:rPr>
                <w:sz w:val="24"/>
              </w:rPr>
            </w:pPr>
            <w:r>
              <w:rPr>
                <w:spacing w:val="-2"/>
                <w:sz w:val="24"/>
              </w:rPr>
              <w:t>醋炙：甘遂、延胡索、乳香、香</w:t>
            </w:r>
            <w:r>
              <w:rPr>
                <w:sz w:val="24"/>
              </w:rPr>
              <w:t>附、柴胡的炮制方法与作用</w:t>
            </w:r>
          </w:p>
          <w:p>
            <w:pPr>
              <w:pStyle w:val="TableParagraph"/>
              <w:numPr>
                <w:ilvl w:val="0"/>
                <w:numId w:val="18"/>
              </w:numPr>
              <w:tabs>
                <w:tab w:pos="610" w:val="left" w:leader="none"/>
              </w:tabs>
              <w:spacing w:line="242" w:lineRule="auto" w:before="3" w:after="0"/>
              <w:ind w:left="8" w:right="39" w:firstLine="0"/>
              <w:jc w:val="left"/>
              <w:rPr>
                <w:sz w:val="24"/>
              </w:rPr>
            </w:pPr>
            <w:r>
              <w:rPr>
                <w:spacing w:val="-2"/>
                <w:sz w:val="24"/>
              </w:rPr>
              <w:t>盐炙：杜仲、黄柏、泽泻、车前</w:t>
            </w:r>
            <w:r>
              <w:rPr>
                <w:sz w:val="24"/>
              </w:rPr>
              <w:t>子的炮制方法与作用</w:t>
            </w:r>
          </w:p>
          <w:p>
            <w:pPr>
              <w:pStyle w:val="TableParagraph"/>
              <w:numPr>
                <w:ilvl w:val="0"/>
                <w:numId w:val="18"/>
              </w:numPr>
              <w:tabs>
                <w:tab w:pos="610" w:val="left" w:leader="none"/>
              </w:tabs>
              <w:spacing w:line="242" w:lineRule="auto" w:before="2" w:after="0"/>
              <w:ind w:left="8" w:right="39" w:firstLine="0"/>
              <w:jc w:val="left"/>
              <w:rPr>
                <w:sz w:val="24"/>
              </w:rPr>
            </w:pPr>
            <w:r>
              <w:rPr>
                <w:spacing w:val="-2"/>
                <w:sz w:val="24"/>
              </w:rPr>
              <w:t>姜炙：厚朴、竹茹的炮制方法与</w:t>
            </w:r>
            <w:r>
              <w:rPr>
                <w:sz w:val="24"/>
              </w:rPr>
              <w:t>作用</w:t>
            </w:r>
          </w:p>
          <w:p>
            <w:pPr>
              <w:pStyle w:val="TableParagraph"/>
              <w:numPr>
                <w:ilvl w:val="0"/>
                <w:numId w:val="18"/>
              </w:numPr>
              <w:tabs>
                <w:tab w:pos="610" w:val="left" w:leader="none"/>
              </w:tabs>
              <w:spacing w:line="242" w:lineRule="auto" w:before="3" w:after="0"/>
              <w:ind w:left="8" w:right="39" w:firstLine="0"/>
              <w:jc w:val="left"/>
              <w:rPr>
                <w:sz w:val="24"/>
              </w:rPr>
            </w:pPr>
            <w:r>
              <w:rPr>
                <w:spacing w:val="-2"/>
                <w:sz w:val="24"/>
              </w:rPr>
              <w:t>蜜炙：黄芪、甘草、麻黄、枇杷</w:t>
            </w:r>
            <w:r>
              <w:rPr>
                <w:sz w:val="24"/>
              </w:rPr>
              <w:t>叶的炮制方法与作用</w:t>
            </w:r>
          </w:p>
          <w:p>
            <w:pPr>
              <w:pStyle w:val="TableParagraph"/>
              <w:numPr>
                <w:ilvl w:val="0"/>
                <w:numId w:val="18"/>
              </w:numPr>
              <w:tabs>
                <w:tab w:pos="610" w:val="left" w:leader="none"/>
              </w:tabs>
              <w:spacing w:line="240" w:lineRule="auto" w:before="3" w:after="0"/>
              <w:ind w:left="609" w:right="0" w:hanging="602"/>
              <w:jc w:val="left"/>
              <w:rPr>
                <w:sz w:val="24"/>
              </w:rPr>
            </w:pPr>
            <w:r>
              <w:rPr>
                <w:sz w:val="24"/>
              </w:rPr>
              <w:t>油炙：淫羊藿、蛤蚧、三七的炮</w:t>
            </w:r>
          </w:p>
          <w:p>
            <w:pPr>
              <w:pStyle w:val="TableParagraph"/>
              <w:spacing w:line="289" w:lineRule="exact" w:before="5"/>
              <w:ind w:left="8"/>
              <w:rPr>
                <w:sz w:val="24"/>
              </w:rPr>
            </w:pPr>
            <w:r>
              <w:rPr>
                <w:sz w:val="24"/>
              </w:rPr>
              <w:t>制方法与作用</w:t>
            </w:r>
          </w:p>
        </w:tc>
        <w:tc>
          <w:tcPr>
            <w:tcW w:w="1198" w:type="dxa"/>
            <w:tcBorders>
              <w:top w:val="nil"/>
              <w:left w:val="single" w:sz="12" w:space="0" w:color="EBE9D7"/>
              <w:bottom w:val="nil"/>
              <w:right w:val="nil"/>
            </w:tcBorders>
          </w:tcPr>
          <w:p>
            <w:pPr>
              <w:pStyle w:val="TableParagraph"/>
              <w:spacing w:before="3"/>
              <w:ind w:left="-135"/>
              <w:rPr>
                <w:sz w:val="24"/>
              </w:rPr>
            </w:pPr>
            <w:r>
              <w:rPr>
                <w:sz w:val="24"/>
              </w:rPr>
              <w:t>、</w:t>
            </w:r>
          </w:p>
        </w:tc>
      </w:tr>
      <w:tr>
        <w:trPr>
          <w:trHeight w:val="1872" w:hRule="atLeast"/>
        </w:trPr>
        <w:tc>
          <w:tcPr>
            <w:tcW w:w="1183" w:type="dxa"/>
            <w:vMerge/>
            <w:tcBorders>
              <w:top w:val="nil"/>
              <w:left w:val="nil"/>
              <w:bottom w:val="nil"/>
              <w:right w:val="single" w:sz="12" w:space="0" w:color="76746C"/>
            </w:tcBorders>
          </w:tcPr>
          <w:p>
            <w:pPr>
              <w:rPr>
                <w:sz w:val="2"/>
                <w:szCs w:val="2"/>
              </w:rPr>
            </w:pPr>
          </w:p>
        </w:tc>
        <w:tc>
          <w:tcPr>
            <w:tcW w:w="845" w:type="dxa"/>
            <w:vMerge/>
            <w:tcBorders>
              <w:top w:val="nil"/>
              <w:left w:val="single" w:sz="12" w:space="0" w:color="76746C"/>
              <w:bottom w:val="single" w:sz="12" w:space="0" w:color="EBE9D7"/>
              <w:right w:val="single" w:sz="12" w:space="0" w:color="76746C"/>
            </w:tcBorders>
          </w:tcPr>
          <w:p>
            <w:pPr>
              <w:rPr>
                <w:sz w:val="2"/>
                <w:szCs w:val="2"/>
              </w:rPr>
            </w:pPr>
          </w:p>
        </w:tc>
        <w:tc>
          <w:tcPr>
            <w:tcW w:w="1435" w:type="dxa"/>
            <w:tcBorders>
              <w:top w:val="nil"/>
              <w:left w:val="single" w:sz="12" w:space="0" w:color="76746C"/>
              <w:bottom w:val="nil"/>
              <w:right w:val="single" w:sz="12" w:space="0" w:color="76746C"/>
            </w:tcBorders>
          </w:tcPr>
          <w:p>
            <w:pPr>
              <w:pStyle w:val="TableParagraph"/>
              <w:rPr>
                <w:rFonts w:ascii="Times New Roman"/>
                <w:sz w:val="24"/>
              </w:rPr>
            </w:pPr>
          </w:p>
        </w:tc>
        <w:tc>
          <w:tcPr>
            <w:tcW w:w="1765" w:type="dxa"/>
            <w:gridSpan w:val="2"/>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169"/>
              <w:ind w:left="6"/>
              <w:rPr>
                <w:sz w:val="24"/>
              </w:rPr>
            </w:pPr>
            <w:r>
              <w:rPr>
                <w:sz w:val="24"/>
              </w:rPr>
              <w:t>3.煅法</w:t>
            </w:r>
          </w:p>
        </w:tc>
        <w:tc>
          <w:tcPr>
            <w:tcW w:w="404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9"/>
              </w:numPr>
              <w:tabs>
                <w:tab w:pos="610" w:val="left" w:leader="none"/>
              </w:tabs>
              <w:spacing w:line="242" w:lineRule="auto" w:before="4" w:after="0"/>
              <w:ind w:left="8" w:right="39" w:firstLine="0"/>
              <w:jc w:val="left"/>
              <w:rPr>
                <w:sz w:val="24"/>
              </w:rPr>
            </w:pPr>
            <w:r>
              <w:rPr>
                <w:spacing w:val="-2"/>
                <w:sz w:val="24"/>
              </w:rPr>
              <w:t>明煅：白矾、牡蛎、石决明、石</w:t>
            </w:r>
            <w:r>
              <w:rPr>
                <w:sz w:val="24"/>
              </w:rPr>
              <w:t>膏的炮制方法与作用</w:t>
            </w:r>
          </w:p>
          <w:p>
            <w:pPr>
              <w:pStyle w:val="TableParagraph"/>
              <w:numPr>
                <w:ilvl w:val="0"/>
                <w:numId w:val="19"/>
              </w:numPr>
              <w:tabs>
                <w:tab w:pos="610" w:val="left" w:leader="none"/>
              </w:tabs>
              <w:spacing w:line="242" w:lineRule="auto" w:before="3" w:after="0"/>
              <w:ind w:left="8" w:right="39" w:firstLine="0"/>
              <w:jc w:val="left"/>
              <w:rPr>
                <w:sz w:val="24"/>
              </w:rPr>
            </w:pPr>
            <w:r>
              <w:rPr>
                <w:spacing w:val="-2"/>
                <w:sz w:val="24"/>
              </w:rPr>
              <w:t>煅淬：赭石、自然铜、炉甘石的</w:t>
            </w:r>
            <w:r>
              <w:rPr>
                <w:sz w:val="24"/>
              </w:rPr>
              <w:t>炮制方法与作用</w:t>
            </w:r>
          </w:p>
          <w:p>
            <w:pPr>
              <w:pStyle w:val="TableParagraph"/>
              <w:numPr>
                <w:ilvl w:val="0"/>
                <w:numId w:val="19"/>
              </w:numPr>
              <w:tabs>
                <w:tab w:pos="610" w:val="left" w:leader="none"/>
              </w:tabs>
              <w:spacing w:line="240" w:lineRule="auto" w:before="3" w:after="0"/>
              <w:ind w:left="609" w:right="0" w:hanging="602"/>
              <w:jc w:val="left"/>
              <w:rPr>
                <w:sz w:val="24"/>
              </w:rPr>
            </w:pPr>
            <w:r>
              <w:rPr>
                <w:sz w:val="24"/>
              </w:rPr>
              <w:t>扣锅煅：血余炭的炮制方法与作</w:t>
            </w:r>
          </w:p>
          <w:p>
            <w:pPr>
              <w:pStyle w:val="TableParagraph"/>
              <w:spacing w:line="288" w:lineRule="exact" w:before="4"/>
              <w:ind w:left="8"/>
              <w:rPr>
                <w:sz w:val="24"/>
              </w:rPr>
            </w:pPr>
            <w:r>
              <w:rPr>
                <w:sz w:val="24"/>
              </w:rPr>
              <w:t>用</w:t>
            </w:r>
          </w:p>
        </w:tc>
        <w:tc>
          <w:tcPr>
            <w:tcW w:w="1198" w:type="dxa"/>
            <w:tcBorders>
              <w:top w:val="nil"/>
              <w:left w:val="single" w:sz="12" w:space="0" w:color="EBE9D7"/>
              <w:bottom w:val="nil"/>
              <w:right w:val="nil"/>
            </w:tcBorders>
          </w:tcPr>
          <w:p>
            <w:pPr>
              <w:pStyle w:val="TableParagraph"/>
              <w:rPr>
                <w:rFonts w:ascii="Times New Roman"/>
                <w:sz w:val="24"/>
              </w:rPr>
            </w:pPr>
          </w:p>
        </w:tc>
      </w:tr>
      <w:tr>
        <w:trPr>
          <w:trHeight w:val="1871" w:hRule="atLeast"/>
        </w:trPr>
        <w:tc>
          <w:tcPr>
            <w:tcW w:w="1183" w:type="dxa"/>
            <w:vMerge/>
            <w:tcBorders>
              <w:top w:val="nil"/>
              <w:left w:val="nil"/>
              <w:bottom w:val="nil"/>
              <w:right w:val="single" w:sz="12" w:space="0" w:color="76746C"/>
            </w:tcBorders>
          </w:tcPr>
          <w:p>
            <w:pPr>
              <w:rPr>
                <w:sz w:val="2"/>
                <w:szCs w:val="2"/>
              </w:rPr>
            </w:pPr>
          </w:p>
        </w:tc>
        <w:tc>
          <w:tcPr>
            <w:tcW w:w="845" w:type="dxa"/>
            <w:vMerge/>
            <w:tcBorders>
              <w:top w:val="nil"/>
              <w:left w:val="single" w:sz="12" w:space="0" w:color="76746C"/>
              <w:bottom w:val="single" w:sz="12" w:space="0" w:color="EBE9D7"/>
              <w:right w:val="single" w:sz="12" w:space="0" w:color="76746C"/>
            </w:tcBorders>
          </w:tcPr>
          <w:p>
            <w:pPr>
              <w:rPr>
                <w:sz w:val="2"/>
                <w:szCs w:val="2"/>
              </w:rPr>
            </w:pPr>
          </w:p>
        </w:tc>
        <w:tc>
          <w:tcPr>
            <w:tcW w:w="1435" w:type="dxa"/>
            <w:tcBorders>
              <w:top w:val="nil"/>
              <w:left w:val="single" w:sz="12" w:space="0" w:color="76746C"/>
              <w:bottom w:val="nil"/>
              <w:right w:val="single" w:sz="12" w:space="0" w:color="76746C"/>
            </w:tcBorders>
          </w:tcPr>
          <w:p>
            <w:pPr>
              <w:pStyle w:val="TableParagraph"/>
              <w:spacing w:line="242" w:lineRule="auto"/>
              <w:ind w:left="6" w:right="-15"/>
              <w:rPr>
                <w:sz w:val="24"/>
              </w:rPr>
            </w:pPr>
            <w:r>
              <w:rPr>
                <w:sz w:val="24"/>
              </w:rPr>
              <w:t>（三</w:t>
            </w:r>
            <w:r>
              <w:rPr>
                <w:spacing w:val="-34"/>
                <w:sz w:val="24"/>
              </w:rPr>
              <w:t>）</w:t>
            </w:r>
            <w:r>
              <w:rPr>
                <w:spacing w:val="-4"/>
                <w:sz w:val="24"/>
              </w:rPr>
              <w:t>常用饮</w:t>
            </w:r>
            <w:r>
              <w:rPr>
                <w:sz w:val="24"/>
              </w:rPr>
              <w:t>片炮炙方法和作用</w:t>
            </w:r>
          </w:p>
        </w:tc>
        <w:tc>
          <w:tcPr>
            <w:tcW w:w="1334" w:type="dxa"/>
            <w:tcBorders>
              <w:top w:val="single" w:sz="12" w:space="0" w:color="76746C"/>
              <w:left w:val="single" w:sz="12" w:space="0" w:color="76746C"/>
              <w:bottom w:val="single" w:sz="12" w:space="0" w:color="76746C"/>
              <w:right w:val="nil"/>
            </w:tcBorders>
          </w:tcPr>
          <w:p>
            <w:pPr>
              <w:pStyle w:val="TableParagraph"/>
              <w:rPr>
                <w:sz w:val="24"/>
              </w:rPr>
            </w:pPr>
          </w:p>
          <w:p>
            <w:pPr>
              <w:pStyle w:val="TableParagraph"/>
              <w:rPr>
                <w:sz w:val="24"/>
              </w:rPr>
            </w:pPr>
          </w:p>
          <w:p>
            <w:pPr>
              <w:pStyle w:val="TableParagraph"/>
              <w:spacing w:before="168"/>
              <w:ind w:left="6"/>
              <w:rPr>
                <w:sz w:val="24"/>
              </w:rPr>
            </w:pPr>
            <w:r>
              <w:rPr>
                <w:sz w:val="24"/>
              </w:rPr>
              <w:t>4.蒸、煮、</w:t>
            </w:r>
          </w:p>
        </w:tc>
        <w:tc>
          <w:tcPr>
            <w:tcW w:w="431" w:type="dxa"/>
            <w:tcBorders>
              <w:top w:val="single" w:sz="12" w:space="0" w:color="76746C"/>
              <w:left w:val="nil"/>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168"/>
              <w:ind w:left="127"/>
              <w:rPr>
                <w:sz w:val="24"/>
              </w:rPr>
            </w:pPr>
            <w:r>
              <w:rPr>
                <w:sz w:val="24"/>
              </w:rPr>
              <w:t>法</w:t>
            </w:r>
          </w:p>
        </w:tc>
        <w:tc>
          <w:tcPr>
            <w:tcW w:w="404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0"/>
              </w:numPr>
              <w:tabs>
                <w:tab w:pos="610" w:val="left" w:leader="none"/>
              </w:tabs>
              <w:spacing w:line="242" w:lineRule="auto" w:before="3" w:after="0"/>
              <w:ind w:left="8" w:right="102" w:firstLine="0"/>
              <w:jc w:val="left"/>
              <w:rPr>
                <w:sz w:val="24"/>
              </w:rPr>
            </w:pPr>
            <w:r>
              <w:rPr>
                <w:spacing w:val="-8"/>
                <w:sz w:val="24"/>
              </w:rPr>
              <w:t>蒸：何首乌、黄芩、地黄、黄精</w:t>
            </w:r>
            <w:r>
              <w:rPr>
                <w:sz w:val="24"/>
              </w:rPr>
              <w:t>人参、天麻的炮制方法与作用</w:t>
            </w:r>
          </w:p>
          <w:p>
            <w:pPr>
              <w:pStyle w:val="TableParagraph"/>
              <w:numPr>
                <w:ilvl w:val="0"/>
                <w:numId w:val="20"/>
              </w:numPr>
              <w:tabs>
                <w:tab w:pos="610" w:val="left" w:leader="none"/>
              </w:tabs>
              <w:spacing w:line="242" w:lineRule="auto" w:before="3" w:after="0"/>
              <w:ind w:left="8" w:right="102" w:firstLine="0"/>
              <w:jc w:val="left"/>
              <w:rPr>
                <w:sz w:val="24"/>
              </w:rPr>
            </w:pPr>
            <w:r>
              <w:rPr>
                <w:spacing w:val="-8"/>
                <w:sz w:val="24"/>
              </w:rPr>
              <w:t>煮：藤黄、川乌、附子、吴茱萸</w:t>
            </w:r>
            <w:r>
              <w:rPr>
                <w:sz w:val="24"/>
              </w:rPr>
              <w:t>远志的炮制方法与作用</w:t>
            </w:r>
          </w:p>
          <w:p>
            <w:pPr>
              <w:pStyle w:val="TableParagraph"/>
              <w:numPr>
                <w:ilvl w:val="0"/>
                <w:numId w:val="20"/>
              </w:numPr>
              <w:tabs>
                <w:tab w:pos="848" w:val="left" w:leader="none"/>
                <w:tab w:pos="849" w:val="left" w:leader="none"/>
              </w:tabs>
              <w:spacing w:line="240" w:lineRule="auto" w:before="2" w:after="0"/>
              <w:ind w:left="848" w:right="0" w:hanging="841"/>
              <w:jc w:val="left"/>
              <w:rPr>
                <w:sz w:val="24"/>
              </w:rPr>
            </w:pPr>
            <w:r>
              <w:rPr>
                <w:sz w:val="24"/>
              </w:rPr>
              <w:t>：苦杏仁、白扁豆的炮制方法</w:t>
            </w:r>
          </w:p>
          <w:p>
            <w:pPr>
              <w:pStyle w:val="TableParagraph"/>
              <w:spacing w:line="289" w:lineRule="exact" w:before="5"/>
              <w:ind w:left="8"/>
              <w:rPr>
                <w:sz w:val="24"/>
              </w:rPr>
            </w:pPr>
            <w:r>
              <w:rPr>
                <w:sz w:val="24"/>
              </w:rPr>
              <w:t>与作用</w:t>
            </w:r>
          </w:p>
        </w:tc>
        <w:tc>
          <w:tcPr>
            <w:tcW w:w="1198" w:type="dxa"/>
            <w:tcBorders>
              <w:top w:val="nil"/>
              <w:left w:val="single" w:sz="12" w:space="0" w:color="EBE9D7"/>
              <w:bottom w:val="nil"/>
              <w:right w:val="nil"/>
            </w:tcBorders>
          </w:tcPr>
          <w:p>
            <w:pPr>
              <w:pStyle w:val="TableParagraph"/>
              <w:spacing w:before="3"/>
              <w:ind w:left="-135"/>
              <w:rPr>
                <w:sz w:val="24"/>
              </w:rPr>
            </w:pPr>
            <w:r>
              <w:rPr>
                <w:sz w:val="24"/>
              </w:rPr>
              <w:t>、</w:t>
            </w:r>
          </w:p>
          <w:p>
            <w:pPr>
              <w:pStyle w:val="TableParagraph"/>
              <w:spacing w:before="9"/>
              <w:rPr>
                <w:sz w:val="24"/>
              </w:rPr>
            </w:pPr>
          </w:p>
          <w:p>
            <w:pPr>
              <w:pStyle w:val="TableParagraph"/>
              <w:ind w:left="-135"/>
              <w:rPr>
                <w:sz w:val="24"/>
              </w:rPr>
            </w:pPr>
            <w:r>
              <w:rPr>
                <w:sz w:val="24"/>
              </w:rPr>
              <w:t>、</w:t>
            </w:r>
          </w:p>
        </w:tc>
      </w:tr>
      <w:tr>
        <w:trPr>
          <w:trHeight w:val="4679" w:hRule="atLeast"/>
        </w:trPr>
        <w:tc>
          <w:tcPr>
            <w:tcW w:w="1183" w:type="dxa"/>
            <w:vMerge/>
            <w:tcBorders>
              <w:top w:val="nil"/>
              <w:left w:val="nil"/>
              <w:bottom w:val="nil"/>
              <w:right w:val="single" w:sz="12" w:space="0" w:color="76746C"/>
            </w:tcBorders>
          </w:tcPr>
          <w:p>
            <w:pPr>
              <w:rPr>
                <w:sz w:val="2"/>
                <w:szCs w:val="2"/>
              </w:rPr>
            </w:pPr>
          </w:p>
        </w:tc>
        <w:tc>
          <w:tcPr>
            <w:tcW w:w="845" w:type="dxa"/>
            <w:vMerge/>
            <w:tcBorders>
              <w:top w:val="nil"/>
              <w:left w:val="single" w:sz="12" w:space="0" w:color="76746C"/>
              <w:bottom w:val="single" w:sz="12" w:space="0" w:color="EBE9D7"/>
              <w:right w:val="single" w:sz="12" w:space="0" w:color="76746C"/>
            </w:tcBorders>
          </w:tcPr>
          <w:p>
            <w:pPr>
              <w:rPr>
                <w:sz w:val="2"/>
                <w:szCs w:val="2"/>
              </w:rPr>
            </w:pPr>
          </w:p>
        </w:tc>
        <w:tc>
          <w:tcPr>
            <w:tcW w:w="1435" w:type="dxa"/>
            <w:tcBorders>
              <w:top w:val="nil"/>
              <w:left w:val="single" w:sz="12" w:space="0" w:color="76746C"/>
              <w:bottom w:val="single" w:sz="12" w:space="0" w:color="EBE9D7"/>
              <w:right w:val="single" w:sz="12" w:space="0" w:color="76746C"/>
            </w:tcBorders>
          </w:tcPr>
          <w:p>
            <w:pPr>
              <w:pStyle w:val="TableParagraph"/>
              <w:rPr>
                <w:rFonts w:ascii="Times New Roman"/>
                <w:sz w:val="24"/>
              </w:rPr>
            </w:pPr>
          </w:p>
        </w:tc>
        <w:tc>
          <w:tcPr>
            <w:tcW w:w="1765" w:type="dxa"/>
            <w:gridSpan w:val="2"/>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26"/>
              </w:rPr>
            </w:pPr>
          </w:p>
          <w:p>
            <w:pPr>
              <w:pStyle w:val="TableParagraph"/>
              <w:ind w:left="6"/>
              <w:rPr>
                <w:sz w:val="24"/>
              </w:rPr>
            </w:pPr>
            <w:r>
              <w:rPr>
                <w:sz w:val="24"/>
              </w:rPr>
              <w:t>5.其他制法</w:t>
            </w:r>
          </w:p>
        </w:tc>
        <w:tc>
          <w:tcPr>
            <w:tcW w:w="4040"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21"/>
              </w:numPr>
              <w:tabs>
                <w:tab w:pos="610" w:val="left" w:leader="none"/>
              </w:tabs>
              <w:spacing w:line="242" w:lineRule="auto" w:before="4" w:after="0"/>
              <w:ind w:left="8" w:right="39" w:firstLine="0"/>
              <w:jc w:val="left"/>
              <w:rPr>
                <w:sz w:val="24"/>
              </w:rPr>
            </w:pPr>
            <w:r>
              <w:rPr>
                <w:spacing w:val="-2"/>
                <w:sz w:val="24"/>
              </w:rPr>
              <w:t>复制：半夏、天南星的炮制方法</w:t>
            </w:r>
            <w:r>
              <w:rPr>
                <w:sz w:val="24"/>
              </w:rPr>
              <w:t>与作用</w:t>
            </w:r>
          </w:p>
          <w:p>
            <w:pPr>
              <w:pStyle w:val="TableParagraph"/>
              <w:numPr>
                <w:ilvl w:val="0"/>
                <w:numId w:val="21"/>
              </w:numPr>
              <w:tabs>
                <w:tab w:pos="610" w:val="left" w:leader="none"/>
              </w:tabs>
              <w:spacing w:line="240" w:lineRule="auto" w:before="3" w:after="0"/>
              <w:ind w:left="609" w:right="0" w:hanging="602"/>
              <w:jc w:val="left"/>
              <w:rPr>
                <w:sz w:val="24"/>
              </w:rPr>
            </w:pPr>
            <w:r>
              <w:rPr>
                <w:sz w:val="24"/>
              </w:rPr>
              <w:t>发酵：六神曲的炮制方法与作用</w:t>
            </w:r>
          </w:p>
          <w:p>
            <w:pPr>
              <w:pStyle w:val="TableParagraph"/>
              <w:numPr>
                <w:ilvl w:val="0"/>
                <w:numId w:val="21"/>
              </w:numPr>
              <w:tabs>
                <w:tab w:pos="610" w:val="left" w:leader="none"/>
              </w:tabs>
              <w:spacing w:line="240" w:lineRule="auto" w:before="4" w:after="0"/>
              <w:ind w:left="609" w:right="0" w:hanging="602"/>
              <w:jc w:val="left"/>
              <w:rPr>
                <w:sz w:val="24"/>
              </w:rPr>
            </w:pPr>
            <w:r>
              <w:rPr>
                <w:sz w:val="24"/>
              </w:rPr>
              <w:t>发芽：麦芽的炮制方法与作用</w:t>
            </w:r>
          </w:p>
          <w:p>
            <w:pPr>
              <w:pStyle w:val="TableParagraph"/>
              <w:numPr>
                <w:ilvl w:val="0"/>
                <w:numId w:val="21"/>
              </w:numPr>
              <w:tabs>
                <w:tab w:pos="610" w:val="left" w:leader="none"/>
              </w:tabs>
              <w:spacing w:line="242" w:lineRule="auto" w:before="5" w:after="0"/>
              <w:ind w:left="8" w:right="39" w:firstLine="0"/>
              <w:jc w:val="left"/>
              <w:rPr>
                <w:sz w:val="24"/>
              </w:rPr>
            </w:pPr>
            <w:r>
              <w:rPr>
                <w:spacing w:val="-2"/>
                <w:sz w:val="24"/>
              </w:rPr>
              <w:t>制霜：巴豆、西瓜霜的炮制方法</w:t>
            </w:r>
            <w:r>
              <w:rPr>
                <w:sz w:val="24"/>
              </w:rPr>
              <w:t>与作用</w:t>
            </w:r>
          </w:p>
          <w:p>
            <w:pPr>
              <w:pStyle w:val="TableParagraph"/>
              <w:numPr>
                <w:ilvl w:val="0"/>
                <w:numId w:val="21"/>
              </w:numPr>
              <w:tabs>
                <w:tab w:pos="610" w:val="left" w:leader="none"/>
              </w:tabs>
              <w:spacing w:line="242" w:lineRule="auto" w:before="3" w:after="0"/>
              <w:ind w:left="8" w:right="39" w:firstLine="0"/>
              <w:jc w:val="left"/>
              <w:rPr>
                <w:sz w:val="24"/>
              </w:rPr>
            </w:pPr>
            <w:r>
              <w:rPr>
                <w:spacing w:val="-2"/>
                <w:sz w:val="24"/>
              </w:rPr>
              <w:t>煨：肉豆蔻、木香的炮制方法与</w:t>
            </w:r>
            <w:r>
              <w:rPr>
                <w:sz w:val="24"/>
              </w:rPr>
              <w:t>作用</w:t>
            </w:r>
          </w:p>
          <w:p>
            <w:pPr>
              <w:pStyle w:val="TableParagraph"/>
              <w:numPr>
                <w:ilvl w:val="0"/>
                <w:numId w:val="21"/>
              </w:numPr>
              <w:tabs>
                <w:tab w:pos="610" w:val="left" w:leader="none"/>
              </w:tabs>
              <w:spacing w:line="240" w:lineRule="auto" w:before="3" w:after="0"/>
              <w:ind w:left="609" w:right="0" w:hanging="602"/>
              <w:jc w:val="left"/>
              <w:rPr>
                <w:sz w:val="24"/>
              </w:rPr>
            </w:pPr>
            <w:r>
              <w:rPr>
                <w:sz w:val="24"/>
              </w:rPr>
              <w:t>提净：芒硝的炮制方法与作用</w:t>
            </w:r>
          </w:p>
          <w:p>
            <w:pPr>
              <w:pStyle w:val="TableParagraph"/>
              <w:numPr>
                <w:ilvl w:val="0"/>
                <w:numId w:val="21"/>
              </w:numPr>
              <w:tabs>
                <w:tab w:pos="610" w:val="left" w:leader="none"/>
              </w:tabs>
              <w:spacing w:line="242" w:lineRule="auto" w:before="4" w:after="0"/>
              <w:ind w:left="8" w:right="39" w:firstLine="0"/>
              <w:jc w:val="left"/>
              <w:rPr>
                <w:sz w:val="24"/>
              </w:rPr>
            </w:pPr>
            <w:r>
              <w:rPr>
                <w:spacing w:val="-2"/>
                <w:sz w:val="24"/>
              </w:rPr>
              <w:t>水飞：朱砂、雄黄的炮制方法与</w:t>
            </w:r>
            <w:r>
              <w:rPr>
                <w:sz w:val="24"/>
              </w:rPr>
              <w:t>作用</w:t>
            </w:r>
          </w:p>
          <w:p>
            <w:pPr>
              <w:pStyle w:val="TableParagraph"/>
              <w:numPr>
                <w:ilvl w:val="0"/>
                <w:numId w:val="21"/>
              </w:numPr>
              <w:tabs>
                <w:tab w:pos="610" w:val="left" w:leader="none"/>
              </w:tabs>
              <w:spacing w:line="242" w:lineRule="auto" w:before="3" w:after="0"/>
              <w:ind w:left="8" w:right="39" w:firstLine="0"/>
              <w:jc w:val="left"/>
              <w:rPr>
                <w:sz w:val="24"/>
              </w:rPr>
            </w:pPr>
            <w:r>
              <w:rPr>
                <w:spacing w:val="-2"/>
                <w:sz w:val="24"/>
              </w:rPr>
              <w:t>干馏：竹沥、蛋黄油的炮制方法</w:t>
            </w:r>
            <w:r>
              <w:rPr>
                <w:sz w:val="24"/>
              </w:rPr>
              <w:t>与作用</w:t>
            </w:r>
          </w:p>
          <w:p>
            <w:pPr>
              <w:pStyle w:val="TableParagraph"/>
              <w:numPr>
                <w:ilvl w:val="0"/>
                <w:numId w:val="21"/>
              </w:numPr>
              <w:tabs>
                <w:tab w:pos="610" w:val="left" w:leader="none"/>
              </w:tabs>
              <w:spacing w:line="240" w:lineRule="auto" w:before="3" w:after="0"/>
              <w:ind w:left="609" w:right="0" w:hanging="602"/>
              <w:jc w:val="left"/>
              <w:rPr>
                <w:sz w:val="24"/>
              </w:rPr>
            </w:pPr>
            <w:r>
              <w:rPr>
                <w:sz w:val="24"/>
              </w:rPr>
              <w:t>制绒：艾叶的炮制方法与作用</w:t>
            </w:r>
          </w:p>
          <w:p>
            <w:pPr>
              <w:pStyle w:val="TableParagraph"/>
              <w:numPr>
                <w:ilvl w:val="0"/>
                <w:numId w:val="21"/>
              </w:numPr>
              <w:tabs>
                <w:tab w:pos="730" w:val="left" w:leader="none"/>
              </w:tabs>
              <w:spacing w:line="288" w:lineRule="exact" w:before="4" w:after="0"/>
              <w:ind w:left="729" w:right="-29" w:hanging="722"/>
              <w:jc w:val="left"/>
              <w:rPr>
                <w:sz w:val="24"/>
              </w:rPr>
            </w:pPr>
            <w:r>
              <w:rPr>
                <w:spacing w:val="-6"/>
                <w:sz w:val="24"/>
              </w:rPr>
              <w:t>拌衣：灯心草的炮制方法与作用</w:t>
            </w:r>
          </w:p>
        </w:tc>
        <w:tc>
          <w:tcPr>
            <w:tcW w:w="1198" w:type="dxa"/>
            <w:tcBorders>
              <w:top w:val="nil"/>
              <w:left w:val="single" w:sz="12" w:space="0" w:color="EBE9D7"/>
              <w:bottom w:val="nil"/>
              <w:right w:val="nil"/>
            </w:tcBorders>
          </w:tcPr>
          <w:p>
            <w:pPr>
              <w:pStyle w:val="TableParagraph"/>
              <w:rPr>
                <w:rFonts w:ascii="Times New Roman"/>
                <w:sz w:val="24"/>
              </w:rPr>
            </w:pPr>
          </w:p>
        </w:tc>
      </w:tr>
    </w:tbl>
    <w:p>
      <w:pPr>
        <w:pStyle w:val="BodyText"/>
        <w:rPr>
          <w:sz w:val="20"/>
        </w:rPr>
      </w:pPr>
    </w:p>
    <w:p>
      <w:pPr>
        <w:pStyle w:val="BodyText"/>
        <w:rPr>
          <w:sz w:val="20"/>
        </w:rPr>
      </w:pPr>
    </w:p>
    <w:p>
      <w:pPr>
        <w:pStyle w:val="BodyText"/>
        <w:spacing w:before="6"/>
        <w:rPr>
          <w:sz w:val="26"/>
        </w:rPr>
      </w:pPr>
    </w:p>
    <w:p>
      <w:pPr>
        <w:pStyle w:val="BodyText"/>
        <w:spacing w:before="66"/>
        <w:ind w:left="120"/>
      </w:pPr>
      <w:r>
        <w:rPr/>
        <w:t>续表</w:t>
      </w:r>
    </w:p>
    <w:p>
      <w:pPr>
        <w:spacing w:after="0"/>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28"/>
        <w:gridCol w:w="1628"/>
        <w:gridCol w:w="2085"/>
        <w:gridCol w:w="3644"/>
        <w:gridCol w:w="1198"/>
      </w:tblGrid>
      <w:tr>
        <w:trPr>
          <w:trHeight w:val="623"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28" w:type="dxa"/>
            <w:tcBorders>
              <w:top w:val="single" w:sz="18" w:space="0" w:color="76746C"/>
              <w:left w:val="single" w:sz="12" w:space="0" w:color="76746C"/>
              <w:bottom w:val="single" w:sz="12" w:space="0" w:color="76746C"/>
              <w:right w:val="single" w:sz="12" w:space="0" w:color="76746C"/>
            </w:tcBorders>
          </w:tcPr>
          <w:p>
            <w:pPr>
              <w:pStyle w:val="TableParagraph"/>
              <w:spacing w:line="310" w:lineRule="atLeast" w:before="2"/>
              <w:ind w:left="6" w:right="209"/>
              <w:rPr>
                <w:sz w:val="24"/>
              </w:rPr>
            </w:pPr>
            <w:r>
              <w:rPr>
                <w:sz w:val="24"/>
              </w:rPr>
              <w:t>大单元</w:t>
            </w:r>
          </w:p>
        </w:tc>
        <w:tc>
          <w:tcPr>
            <w:tcW w:w="1628" w:type="dxa"/>
            <w:tcBorders>
              <w:top w:val="single" w:sz="18"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小单元</w:t>
            </w:r>
          </w:p>
        </w:tc>
        <w:tc>
          <w:tcPr>
            <w:tcW w:w="2085" w:type="dxa"/>
            <w:tcBorders>
              <w:top w:val="single" w:sz="18" w:space="0" w:color="76746C"/>
              <w:left w:val="single" w:sz="12" w:space="0" w:color="76746C"/>
              <w:bottom w:val="single" w:sz="12" w:space="0" w:color="76746C"/>
              <w:right w:val="single" w:sz="12" w:space="0" w:color="76746C"/>
            </w:tcBorders>
          </w:tcPr>
          <w:p>
            <w:pPr>
              <w:pStyle w:val="TableParagraph"/>
              <w:spacing w:before="160"/>
              <w:ind w:left="7"/>
              <w:rPr>
                <w:sz w:val="24"/>
              </w:rPr>
            </w:pPr>
            <w:r>
              <w:rPr>
                <w:sz w:val="24"/>
              </w:rPr>
              <w:t>细目</w:t>
            </w:r>
          </w:p>
        </w:tc>
        <w:tc>
          <w:tcPr>
            <w:tcW w:w="3644" w:type="dxa"/>
            <w:tcBorders>
              <w:top w:val="single" w:sz="18" w:space="0" w:color="76746C"/>
              <w:left w:val="single" w:sz="12" w:space="0" w:color="76746C"/>
              <w:bottom w:val="single" w:sz="12" w:space="0" w:color="76746C"/>
              <w:right w:val="single" w:sz="12" w:space="0" w:color="EBE9D7"/>
            </w:tcBorders>
          </w:tcPr>
          <w:p>
            <w:pPr>
              <w:pStyle w:val="TableParagraph"/>
              <w:spacing w:before="160"/>
              <w:ind w:left="8"/>
              <w:rPr>
                <w:sz w:val="24"/>
              </w:rPr>
            </w:pPr>
            <w:r>
              <w:rPr>
                <w:b/>
                <w:sz w:val="24"/>
              </w:rPr>
              <w:t>要 </w:t>
            </w:r>
            <w:r>
              <w:rPr>
                <w:sz w:val="24"/>
              </w:rPr>
              <w:t>点</w:t>
            </w:r>
          </w:p>
        </w:tc>
        <w:tc>
          <w:tcPr>
            <w:tcW w:w="1198" w:type="dxa"/>
            <w:tcBorders>
              <w:left w:val="single" w:sz="12" w:space="0" w:color="EBE9D7"/>
              <w:bottom w:val="nil"/>
              <w:right w:val="nil"/>
            </w:tcBorders>
          </w:tcPr>
          <w:p>
            <w:pPr>
              <w:pStyle w:val="TableParagraph"/>
              <w:rPr>
                <w:rFonts w:ascii="Times New Roman"/>
                <w:sz w:val="24"/>
              </w:rPr>
            </w:pPr>
          </w:p>
        </w:tc>
      </w:tr>
      <w:tr>
        <w:trPr>
          <w:trHeight w:val="2496" w:hRule="atLeast"/>
        </w:trPr>
        <w:tc>
          <w:tcPr>
            <w:tcW w:w="1183" w:type="dxa"/>
            <w:vMerge/>
            <w:tcBorders>
              <w:top w:val="nil"/>
              <w:left w:val="nil"/>
              <w:bottom w:val="nil"/>
              <w:right w:val="single" w:sz="12" w:space="0" w:color="76746C"/>
            </w:tcBorders>
          </w:tcPr>
          <w:p>
            <w:pPr>
              <w:rPr>
                <w:sz w:val="2"/>
                <w:szCs w:val="2"/>
              </w:rPr>
            </w:pPr>
          </w:p>
        </w:tc>
        <w:tc>
          <w:tcPr>
            <w:tcW w:w="728"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21"/>
              </w:rPr>
            </w:pPr>
          </w:p>
          <w:p>
            <w:pPr>
              <w:pStyle w:val="TableParagraph"/>
              <w:ind w:left="6"/>
              <w:rPr>
                <w:sz w:val="24"/>
              </w:rPr>
            </w:pPr>
            <w:r>
              <w:rPr>
                <w:sz w:val="24"/>
              </w:rPr>
              <w:t>三</w:t>
            </w:r>
          </w:p>
          <w:p>
            <w:pPr>
              <w:pStyle w:val="TableParagraph"/>
              <w:spacing w:before="9"/>
              <w:rPr>
                <w:sz w:val="24"/>
              </w:rPr>
            </w:pPr>
          </w:p>
          <w:p>
            <w:pPr>
              <w:pStyle w:val="TableParagraph"/>
              <w:spacing w:line="242" w:lineRule="auto"/>
              <w:ind w:left="6" w:right="449"/>
              <w:jc w:val="both"/>
              <w:rPr>
                <w:sz w:val="24"/>
              </w:rPr>
            </w:pPr>
            <w:r>
              <w:rPr>
                <w:sz w:val="24"/>
              </w:rPr>
              <w:t>中药化学成分和药理作用</w:t>
            </w:r>
          </w:p>
        </w:tc>
        <w:tc>
          <w:tcPr>
            <w:tcW w:w="1628" w:type="dxa"/>
            <w:tcBorders>
              <w:top w:val="single" w:sz="12" w:space="0" w:color="76746C"/>
              <w:left w:val="single" w:sz="12" w:space="0" w:color="76746C"/>
              <w:bottom w:val="nil"/>
              <w:right w:val="single" w:sz="12" w:space="0" w:color="76746C"/>
            </w:tcBorders>
          </w:tcPr>
          <w:p>
            <w:pPr>
              <w:pStyle w:val="TableParagraph"/>
              <w:rPr>
                <w:rFonts w:ascii="Times New Roman"/>
                <w:sz w:val="24"/>
              </w:rPr>
            </w:pPr>
          </w:p>
        </w:tc>
        <w:tc>
          <w:tcPr>
            <w:tcW w:w="208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spacing w:line="242" w:lineRule="auto"/>
              <w:ind w:left="7" w:right="-15"/>
              <w:rPr>
                <w:sz w:val="24"/>
              </w:rPr>
            </w:pPr>
            <w:r>
              <w:rPr>
                <w:b/>
                <w:sz w:val="24"/>
              </w:rPr>
              <w:t>1.</w:t>
            </w:r>
            <w:r>
              <w:rPr>
                <w:spacing w:val="-16"/>
                <w:sz w:val="24"/>
              </w:rPr>
              <w:t>生物碱的分类、结</w:t>
            </w:r>
            <w:r>
              <w:rPr>
                <w:sz w:val="24"/>
              </w:rPr>
              <w:t>构特征和理化性质</w:t>
            </w:r>
          </w:p>
        </w:tc>
        <w:tc>
          <w:tcPr>
            <w:tcW w:w="364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2"/>
              </w:numPr>
              <w:tabs>
                <w:tab w:pos="610" w:val="left" w:leader="none"/>
              </w:tabs>
              <w:spacing w:line="240" w:lineRule="auto" w:before="3" w:after="0"/>
              <w:ind w:left="609" w:right="0" w:hanging="602"/>
              <w:jc w:val="left"/>
              <w:rPr>
                <w:sz w:val="24"/>
              </w:rPr>
            </w:pPr>
            <w:r>
              <w:rPr>
                <w:sz w:val="24"/>
              </w:rPr>
              <w:t>生物碱的分类</w:t>
            </w:r>
          </w:p>
          <w:p>
            <w:pPr>
              <w:pStyle w:val="TableParagraph"/>
              <w:numPr>
                <w:ilvl w:val="0"/>
                <w:numId w:val="22"/>
              </w:numPr>
              <w:tabs>
                <w:tab w:pos="610" w:val="left" w:leader="none"/>
              </w:tabs>
              <w:spacing w:line="240" w:lineRule="auto" w:before="4" w:after="0"/>
              <w:ind w:left="609" w:right="0" w:hanging="602"/>
              <w:jc w:val="left"/>
              <w:rPr>
                <w:sz w:val="24"/>
              </w:rPr>
            </w:pPr>
            <w:r>
              <w:rPr>
                <w:sz w:val="24"/>
              </w:rPr>
              <w:t>生物碱在自然界中的分布</w:t>
            </w:r>
          </w:p>
          <w:p>
            <w:pPr>
              <w:pStyle w:val="TableParagraph"/>
              <w:numPr>
                <w:ilvl w:val="0"/>
                <w:numId w:val="22"/>
              </w:numPr>
              <w:tabs>
                <w:tab w:pos="610" w:val="left" w:leader="none"/>
              </w:tabs>
              <w:spacing w:line="242" w:lineRule="auto" w:before="5" w:after="0"/>
              <w:ind w:left="8" w:right="3" w:firstLine="0"/>
              <w:jc w:val="left"/>
              <w:rPr>
                <w:sz w:val="24"/>
              </w:rPr>
            </w:pPr>
            <w:r>
              <w:rPr>
                <w:spacing w:val="-14"/>
                <w:sz w:val="24"/>
              </w:rPr>
              <w:t>吡啶类、莨菪烷类、异喹啉类</w:t>
            </w:r>
            <w:r>
              <w:rPr>
                <w:spacing w:val="-15"/>
                <w:sz w:val="24"/>
              </w:rPr>
              <w:t>吲哚类和有机胺类生物碱的结构特</w:t>
            </w:r>
            <w:r>
              <w:rPr>
                <w:sz w:val="24"/>
              </w:rPr>
              <w:t>征</w:t>
            </w:r>
          </w:p>
          <w:p>
            <w:pPr>
              <w:pStyle w:val="TableParagraph"/>
              <w:numPr>
                <w:ilvl w:val="0"/>
                <w:numId w:val="22"/>
              </w:numPr>
              <w:tabs>
                <w:tab w:pos="610" w:val="left" w:leader="none"/>
              </w:tabs>
              <w:spacing w:line="242" w:lineRule="auto" w:before="4" w:after="0"/>
              <w:ind w:left="8" w:right="-29" w:firstLine="0"/>
              <w:jc w:val="left"/>
              <w:rPr>
                <w:sz w:val="24"/>
              </w:rPr>
            </w:pPr>
            <w:r>
              <w:rPr>
                <w:spacing w:val="-8"/>
                <w:sz w:val="24"/>
              </w:rPr>
              <w:t>生物碱的性状、旋光性、溶解性和碱性</w:t>
            </w:r>
          </w:p>
          <w:p>
            <w:pPr>
              <w:pStyle w:val="TableParagraph"/>
              <w:numPr>
                <w:ilvl w:val="0"/>
                <w:numId w:val="22"/>
              </w:numPr>
              <w:tabs>
                <w:tab w:pos="610" w:val="left" w:leader="none"/>
              </w:tabs>
              <w:spacing w:line="289" w:lineRule="exact" w:before="3" w:after="0"/>
              <w:ind w:left="609" w:right="-29" w:hanging="602"/>
              <w:jc w:val="left"/>
              <w:rPr>
                <w:sz w:val="24"/>
              </w:rPr>
            </w:pPr>
            <w:r>
              <w:rPr>
                <w:sz w:val="24"/>
              </w:rPr>
              <w:t>生物碱的沉淀反应与显色反应</w:t>
            </w:r>
          </w:p>
        </w:tc>
        <w:tc>
          <w:tcPr>
            <w:tcW w:w="1198" w:type="dxa"/>
            <w:tcBorders>
              <w:top w:val="nil"/>
              <w:left w:val="single" w:sz="12" w:space="0" w:color="EBE9D7"/>
              <w:bottom w:val="nil"/>
              <w:right w:val="nil"/>
            </w:tcBorders>
          </w:tcPr>
          <w:p>
            <w:pPr>
              <w:pStyle w:val="TableParagraph"/>
              <w:rPr>
                <w:sz w:val="24"/>
              </w:rPr>
            </w:pPr>
          </w:p>
          <w:p>
            <w:pPr>
              <w:pStyle w:val="TableParagraph"/>
              <w:spacing w:before="12"/>
              <w:rPr>
                <w:sz w:val="24"/>
              </w:rPr>
            </w:pPr>
          </w:p>
          <w:p>
            <w:pPr>
              <w:pStyle w:val="TableParagraph"/>
              <w:ind w:left="-135"/>
              <w:rPr>
                <w:sz w:val="24"/>
              </w:rPr>
            </w:pPr>
            <w:r>
              <w:rPr>
                <w:sz w:val="24"/>
              </w:rPr>
              <w:t>、</w:t>
            </w:r>
          </w:p>
        </w:tc>
      </w:tr>
      <w:tr>
        <w:trPr>
          <w:trHeight w:val="4991" w:hRule="atLeast"/>
        </w:trPr>
        <w:tc>
          <w:tcPr>
            <w:tcW w:w="1183" w:type="dxa"/>
            <w:vMerge/>
            <w:tcBorders>
              <w:top w:val="nil"/>
              <w:left w:val="nil"/>
              <w:bottom w:val="nil"/>
              <w:right w:val="single" w:sz="12" w:space="0" w:color="76746C"/>
            </w:tcBorders>
          </w:tcPr>
          <w:p>
            <w:pPr>
              <w:rPr>
                <w:sz w:val="2"/>
                <w:szCs w:val="2"/>
              </w:rPr>
            </w:pPr>
          </w:p>
        </w:tc>
        <w:tc>
          <w:tcPr>
            <w:tcW w:w="728" w:type="dxa"/>
            <w:vMerge/>
            <w:tcBorders>
              <w:top w:val="nil"/>
              <w:left w:val="single" w:sz="12" w:space="0" w:color="76746C"/>
              <w:bottom w:val="single" w:sz="12" w:space="0" w:color="76746C"/>
              <w:right w:val="single" w:sz="12" w:space="0" w:color="76746C"/>
            </w:tcBorders>
          </w:tcPr>
          <w:p>
            <w:pPr>
              <w:rPr>
                <w:sz w:val="2"/>
                <w:szCs w:val="2"/>
              </w:rPr>
            </w:pPr>
          </w:p>
        </w:tc>
        <w:tc>
          <w:tcPr>
            <w:tcW w:w="1628" w:type="dxa"/>
            <w:tcBorders>
              <w:top w:val="nil"/>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157"/>
              <w:ind w:left="6"/>
              <w:rPr>
                <w:sz w:val="24"/>
              </w:rPr>
            </w:pPr>
            <w:r>
              <w:rPr>
                <w:sz w:val="24"/>
              </w:rPr>
              <w:t>（―）生物碱</w:t>
            </w:r>
          </w:p>
        </w:tc>
        <w:tc>
          <w:tcPr>
            <w:tcW w:w="208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26"/>
              </w:rPr>
            </w:pPr>
          </w:p>
          <w:p>
            <w:pPr>
              <w:pStyle w:val="TableParagraph"/>
              <w:spacing w:line="242" w:lineRule="auto"/>
              <w:ind w:left="7" w:right="125"/>
              <w:rPr>
                <w:sz w:val="24"/>
              </w:rPr>
            </w:pPr>
            <w:r>
              <w:rPr>
                <w:b/>
                <w:sz w:val="24"/>
              </w:rPr>
              <w:t>2.</w:t>
            </w:r>
            <w:r>
              <w:rPr>
                <w:sz w:val="24"/>
              </w:rPr>
              <w:t>含生物碱类化合物的常用中药</w:t>
            </w:r>
          </w:p>
        </w:tc>
        <w:tc>
          <w:tcPr>
            <w:tcW w:w="364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3"/>
              </w:numPr>
              <w:tabs>
                <w:tab w:pos="610" w:val="left" w:leader="none"/>
              </w:tabs>
              <w:spacing w:line="242" w:lineRule="auto" w:before="4" w:after="0"/>
              <w:ind w:left="8" w:right="3" w:firstLine="0"/>
              <w:jc w:val="left"/>
              <w:rPr>
                <w:sz w:val="24"/>
              </w:rPr>
            </w:pPr>
            <w:r>
              <w:rPr>
                <w:sz w:val="24"/>
              </w:rPr>
              <w:t>苦参、山豆根、麻黄、黄连</w:t>
            </w:r>
            <w:r>
              <w:rPr>
                <w:spacing w:val="-2"/>
                <w:sz w:val="24"/>
              </w:rPr>
              <w:t>延胡索、防己、洋金花和天仙子中所含主要生物碱的化学结构类型及其在《中国药典》中的质量控制成</w:t>
            </w:r>
            <w:r>
              <w:rPr>
                <w:sz w:val="24"/>
              </w:rPr>
              <w:t>分</w:t>
            </w:r>
          </w:p>
          <w:p>
            <w:pPr>
              <w:pStyle w:val="TableParagraph"/>
              <w:numPr>
                <w:ilvl w:val="0"/>
                <w:numId w:val="23"/>
              </w:numPr>
              <w:tabs>
                <w:tab w:pos="610" w:val="left" w:leader="none"/>
              </w:tabs>
              <w:spacing w:line="242" w:lineRule="auto" w:before="7" w:after="0"/>
              <w:ind w:left="8" w:right="-29" w:firstLine="0"/>
              <w:jc w:val="both"/>
              <w:rPr>
                <w:sz w:val="24"/>
              </w:rPr>
            </w:pPr>
            <w:r>
              <w:rPr>
                <w:sz w:val="24"/>
              </w:rPr>
              <w:t>川乌中所含主要生物碱的化学结构类型、在《中国药典》中的质量控制成分、毒性及其在炮制过程中的变化</w:t>
            </w:r>
          </w:p>
          <w:p>
            <w:pPr>
              <w:pStyle w:val="TableParagraph"/>
              <w:numPr>
                <w:ilvl w:val="0"/>
                <w:numId w:val="23"/>
              </w:numPr>
              <w:tabs>
                <w:tab w:pos="610" w:val="left" w:leader="none"/>
              </w:tabs>
              <w:spacing w:line="242" w:lineRule="auto" w:before="6" w:after="0"/>
              <w:ind w:left="8" w:right="-29" w:firstLine="0"/>
              <w:jc w:val="both"/>
              <w:rPr>
                <w:sz w:val="24"/>
              </w:rPr>
            </w:pPr>
            <w:r>
              <w:rPr>
                <w:spacing w:val="-7"/>
                <w:sz w:val="24"/>
              </w:rPr>
              <w:t>马钱子、千里光和雷公藤中所含主要生物碱的化学结构类型、毒性及其在《中国药典》中的质量控制成分</w:t>
            </w:r>
          </w:p>
          <w:p>
            <w:pPr>
              <w:pStyle w:val="TableParagraph"/>
              <w:numPr>
                <w:ilvl w:val="0"/>
                <w:numId w:val="23"/>
              </w:numPr>
              <w:tabs>
                <w:tab w:pos="610" w:val="left" w:leader="none"/>
              </w:tabs>
              <w:spacing w:line="242" w:lineRule="auto" w:before="6" w:after="0"/>
              <w:ind w:left="8" w:right="-29" w:firstLine="0"/>
              <w:jc w:val="left"/>
              <w:rPr>
                <w:sz w:val="24"/>
              </w:rPr>
            </w:pPr>
            <w:r>
              <w:rPr>
                <w:spacing w:val="-9"/>
                <w:sz w:val="24"/>
              </w:rPr>
              <w:t>麻黄、黄连、延胡索、川乌的药理作用</w:t>
            </w:r>
          </w:p>
          <w:p>
            <w:pPr>
              <w:pStyle w:val="TableParagraph"/>
              <w:numPr>
                <w:ilvl w:val="0"/>
                <w:numId w:val="23"/>
              </w:numPr>
              <w:tabs>
                <w:tab w:pos="610" w:val="left" w:leader="none"/>
              </w:tabs>
              <w:spacing w:line="288" w:lineRule="exact" w:before="2" w:after="0"/>
              <w:ind w:left="609" w:right="0" w:hanging="602"/>
              <w:jc w:val="left"/>
              <w:rPr>
                <w:sz w:val="24"/>
              </w:rPr>
            </w:pPr>
            <w:r>
              <w:rPr>
                <w:sz w:val="24"/>
              </w:rPr>
              <w:t>异汉防己甲素的代谢动力学</w:t>
            </w:r>
          </w:p>
        </w:tc>
        <w:tc>
          <w:tcPr>
            <w:tcW w:w="1198" w:type="dxa"/>
            <w:tcBorders>
              <w:top w:val="nil"/>
              <w:left w:val="single" w:sz="12" w:space="0" w:color="EBE9D7"/>
              <w:bottom w:val="nil"/>
              <w:right w:val="nil"/>
            </w:tcBorders>
          </w:tcPr>
          <w:p>
            <w:pPr>
              <w:pStyle w:val="TableParagraph"/>
              <w:spacing w:before="4"/>
              <w:ind w:left="-156"/>
              <w:rPr>
                <w:sz w:val="24"/>
              </w:rPr>
            </w:pPr>
            <w:r>
              <w:rPr>
                <w:sz w:val="24"/>
              </w:rPr>
              <w:t>、</w:t>
            </w:r>
          </w:p>
        </w:tc>
      </w:tr>
      <w:tr>
        <w:trPr>
          <w:trHeight w:val="1872" w:hRule="atLeast"/>
        </w:trPr>
        <w:tc>
          <w:tcPr>
            <w:tcW w:w="1183" w:type="dxa"/>
            <w:vMerge/>
            <w:tcBorders>
              <w:top w:val="nil"/>
              <w:left w:val="nil"/>
              <w:bottom w:val="nil"/>
              <w:right w:val="single" w:sz="12" w:space="0" w:color="76746C"/>
            </w:tcBorders>
          </w:tcPr>
          <w:p>
            <w:pPr>
              <w:rPr>
                <w:sz w:val="2"/>
                <w:szCs w:val="2"/>
              </w:rPr>
            </w:pPr>
          </w:p>
        </w:tc>
        <w:tc>
          <w:tcPr>
            <w:tcW w:w="728" w:type="dxa"/>
            <w:vMerge/>
            <w:tcBorders>
              <w:top w:val="nil"/>
              <w:left w:val="single" w:sz="12" w:space="0" w:color="76746C"/>
              <w:bottom w:val="single" w:sz="12" w:space="0" w:color="76746C"/>
              <w:right w:val="single" w:sz="12" w:space="0" w:color="76746C"/>
            </w:tcBorders>
          </w:tcPr>
          <w:p>
            <w:pPr>
              <w:rPr>
                <w:sz w:val="2"/>
                <w:szCs w:val="2"/>
              </w:rPr>
            </w:pPr>
          </w:p>
        </w:tc>
        <w:tc>
          <w:tcPr>
            <w:tcW w:w="1628" w:type="dxa"/>
            <w:tcBorders>
              <w:top w:val="single" w:sz="12" w:space="0" w:color="76746C"/>
              <w:left w:val="single" w:sz="12" w:space="0" w:color="76746C"/>
              <w:bottom w:val="nil"/>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27"/>
              </w:rPr>
            </w:pPr>
          </w:p>
          <w:p>
            <w:pPr>
              <w:pStyle w:val="TableParagraph"/>
              <w:spacing w:line="275" w:lineRule="exact"/>
              <w:ind w:left="6"/>
              <w:rPr>
                <w:sz w:val="24"/>
              </w:rPr>
            </w:pPr>
            <w:r>
              <w:rPr>
                <w:sz w:val="24"/>
              </w:rPr>
              <w:t>（二）糖和苷</w:t>
            </w:r>
          </w:p>
        </w:tc>
        <w:tc>
          <w:tcPr>
            <w:tcW w:w="208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spacing w:line="242" w:lineRule="auto"/>
              <w:ind w:left="7" w:right="-15"/>
              <w:rPr>
                <w:sz w:val="24"/>
              </w:rPr>
            </w:pPr>
            <w:r>
              <w:rPr>
                <w:b/>
                <w:sz w:val="24"/>
              </w:rPr>
              <w:t>1</w:t>
            </w:r>
            <w:r>
              <w:rPr>
                <w:spacing w:val="-14"/>
                <w:sz w:val="24"/>
              </w:rPr>
              <w:t>.糖和苷的分类、结</w:t>
            </w:r>
            <w:r>
              <w:rPr>
                <w:sz w:val="24"/>
              </w:rPr>
              <w:t>构特征、化学反应</w:t>
            </w:r>
          </w:p>
        </w:tc>
        <w:tc>
          <w:tcPr>
            <w:tcW w:w="364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4"/>
              </w:numPr>
              <w:tabs>
                <w:tab w:pos="610" w:val="left" w:leader="none"/>
              </w:tabs>
              <w:spacing w:line="240" w:lineRule="auto" w:before="3" w:after="0"/>
              <w:ind w:left="609" w:right="0" w:hanging="602"/>
              <w:jc w:val="left"/>
              <w:rPr>
                <w:sz w:val="24"/>
              </w:rPr>
            </w:pPr>
            <w:r>
              <w:rPr>
                <w:sz w:val="24"/>
              </w:rPr>
              <w:t>糖的分类</w:t>
            </w:r>
          </w:p>
          <w:p>
            <w:pPr>
              <w:pStyle w:val="TableParagraph"/>
              <w:numPr>
                <w:ilvl w:val="0"/>
                <w:numId w:val="24"/>
              </w:numPr>
              <w:tabs>
                <w:tab w:pos="610" w:val="left" w:leader="none"/>
              </w:tabs>
              <w:spacing w:line="240" w:lineRule="auto" w:before="4" w:after="0"/>
              <w:ind w:left="609" w:right="0" w:hanging="602"/>
              <w:jc w:val="left"/>
              <w:rPr>
                <w:sz w:val="24"/>
              </w:rPr>
            </w:pPr>
            <w:r>
              <w:rPr>
                <w:sz w:val="24"/>
              </w:rPr>
              <w:t>常见单糖和二糖的结构特征</w:t>
            </w:r>
          </w:p>
          <w:p>
            <w:pPr>
              <w:pStyle w:val="TableParagraph"/>
              <w:numPr>
                <w:ilvl w:val="0"/>
                <w:numId w:val="24"/>
              </w:numPr>
              <w:tabs>
                <w:tab w:pos="610" w:val="left" w:leader="none"/>
              </w:tabs>
              <w:spacing w:line="242" w:lineRule="auto" w:before="5" w:after="0"/>
              <w:ind w:left="8" w:right="-29" w:firstLine="0"/>
              <w:jc w:val="left"/>
              <w:rPr>
                <w:sz w:val="24"/>
              </w:rPr>
            </w:pPr>
            <w:r>
              <w:rPr>
                <w:spacing w:val="-7"/>
                <w:sz w:val="24"/>
              </w:rPr>
              <w:t>糖的氧化反应、羟基反应和羰基反应</w:t>
            </w:r>
          </w:p>
          <w:p>
            <w:pPr>
              <w:pStyle w:val="TableParagraph"/>
              <w:numPr>
                <w:ilvl w:val="0"/>
                <w:numId w:val="24"/>
              </w:numPr>
              <w:tabs>
                <w:tab w:pos="610" w:val="left" w:leader="none"/>
              </w:tabs>
              <w:spacing w:line="240" w:lineRule="auto" w:before="3" w:after="0"/>
              <w:ind w:left="609" w:right="-29" w:hanging="602"/>
              <w:jc w:val="left"/>
              <w:rPr>
                <w:sz w:val="24"/>
              </w:rPr>
            </w:pPr>
            <w:r>
              <w:rPr>
                <w:sz w:val="24"/>
              </w:rPr>
              <w:t>苷类化合物的分类及结构特征</w:t>
            </w:r>
          </w:p>
          <w:p>
            <w:pPr>
              <w:pStyle w:val="TableParagraph"/>
              <w:numPr>
                <w:ilvl w:val="0"/>
                <w:numId w:val="24"/>
              </w:numPr>
              <w:tabs>
                <w:tab w:pos="610" w:val="left" w:leader="none"/>
              </w:tabs>
              <w:spacing w:line="289" w:lineRule="exact" w:before="4" w:after="0"/>
              <w:ind w:left="609" w:right="0" w:hanging="602"/>
              <w:jc w:val="left"/>
              <w:rPr>
                <w:sz w:val="24"/>
              </w:rPr>
            </w:pPr>
            <w:r>
              <w:rPr>
                <w:sz w:val="24"/>
              </w:rPr>
              <w:t>苷的水解反应</w:t>
            </w:r>
          </w:p>
        </w:tc>
        <w:tc>
          <w:tcPr>
            <w:tcW w:w="1198" w:type="dxa"/>
            <w:tcBorders>
              <w:top w:val="nil"/>
              <w:left w:val="single" w:sz="12" w:space="0" w:color="EBE9D7"/>
              <w:bottom w:val="nil"/>
              <w:right w:val="nil"/>
            </w:tcBorders>
          </w:tcPr>
          <w:p>
            <w:pPr>
              <w:pStyle w:val="TableParagraph"/>
              <w:rPr>
                <w:rFonts w:ascii="Times New Roman"/>
                <w:sz w:val="24"/>
              </w:rPr>
            </w:pPr>
          </w:p>
        </w:tc>
      </w:tr>
      <w:tr>
        <w:trPr>
          <w:trHeight w:val="1559" w:hRule="atLeast"/>
        </w:trPr>
        <w:tc>
          <w:tcPr>
            <w:tcW w:w="1183" w:type="dxa"/>
            <w:vMerge/>
            <w:tcBorders>
              <w:top w:val="nil"/>
              <w:left w:val="nil"/>
              <w:bottom w:val="nil"/>
              <w:right w:val="single" w:sz="12" w:space="0" w:color="76746C"/>
            </w:tcBorders>
          </w:tcPr>
          <w:p>
            <w:pPr>
              <w:rPr>
                <w:sz w:val="2"/>
                <w:szCs w:val="2"/>
              </w:rPr>
            </w:pPr>
          </w:p>
        </w:tc>
        <w:tc>
          <w:tcPr>
            <w:tcW w:w="728" w:type="dxa"/>
            <w:vMerge/>
            <w:tcBorders>
              <w:top w:val="nil"/>
              <w:left w:val="single" w:sz="12" w:space="0" w:color="76746C"/>
              <w:bottom w:val="single" w:sz="12" w:space="0" w:color="76746C"/>
              <w:right w:val="single" w:sz="12" w:space="0" w:color="76746C"/>
            </w:tcBorders>
          </w:tcPr>
          <w:p>
            <w:pPr>
              <w:rPr>
                <w:sz w:val="2"/>
                <w:szCs w:val="2"/>
              </w:rPr>
            </w:pPr>
          </w:p>
        </w:tc>
        <w:tc>
          <w:tcPr>
            <w:tcW w:w="1628" w:type="dxa"/>
            <w:tcBorders>
              <w:top w:val="nil"/>
              <w:left w:val="single" w:sz="12" w:space="0" w:color="76746C"/>
              <w:bottom w:val="single" w:sz="12" w:space="0" w:color="76746C"/>
              <w:right w:val="single" w:sz="12" w:space="0" w:color="76746C"/>
            </w:tcBorders>
          </w:tcPr>
          <w:p>
            <w:pPr>
              <w:pStyle w:val="TableParagraph"/>
              <w:rPr>
                <w:rFonts w:ascii="Times New Roman"/>
                <w:sz w:val="24"/>
              </w:rPr>
            </w:pPr>
          </w:p>
        </w:tc>
        <w:tc>
          <w:tcPr>
            <w:tcW w:w="208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64"/>
              <w:ind w:left="7" w:right="125"/>
              <w:rPr>
                <w:sz w:val="24"/>
              </w:rPr>
            </w:pPr>
            <w:r>
              <w:rPr>
                <w:b/>
                <w:sz w:val="24"/>
              </w:rPr>
              <w:t>2.</w:t>
            </w:r>
            <w:r>
              <w:rPr>
                <w:sz w:val="24"/>
              </w:rPr>
              <w:t>含氰苷类化合物的常用中药</w:t>
            </w:r>
          </w:p>
        </w:tc>
        <w:tc>
          <w:tcPr>
            <w:tcW w:w="364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5"/>
              </w:numPr>
              <w:tabs>
                <w:tab w:pos="610" w:val="left" w:leader="none"/>
              </w:tabs>
              <w:spacing w:line="242" w:lineRule="auto" w:before="4" w:after="0"/>
              <w:ind w:left="8" w:right="-29" w:firstLine="0"/>
              <w:jc w:val="both"/>
              <w:rPr>
                <w:sz w:val="24"/>
              </w:rPr>
            </w:pPr>
            <w:r>
              <w:rPr>
                <w:spacing w:val="-7"/>
                <w:sz w:val="24"/>
              </w:rPr>
              <w:t>苦杏仁、桃仁和郁李仁的主要化学成分及其在《中国药典》中的质量控制成分</w:t>
            </w:r>
          </w:p>
          <w:p>
            <w:pPr>
              <w:pStyle w:val="TableParagraph"/>
              <w:numPr>
                <w:ilvl w:val="0"/>
                <w:numId w:val="25"/>
              </w:numPr>
              <w:tabs>
                <w:tab w:pos="610" w:val="left" w:leader="none"/>
              </w:tabs>
              <w:spacing w:line="240" w:lineRule="auto" w:before="4" w:after="0"/>
              <w:ind w:left="609" w:right="0" w:hanging="602"/>
              <w:jc w:val="left"/>
              <w:rPr>
                <w:sz w:val="24"/>
              </w:rPr>
            </w:pPr>
            <w:r>
              <w:rPr>
                <w:sz w:val="24"/>
              </w:rPr>
              <w:t>苦杏仁的药理作用</w:t>
            </w:r>
          </w:p>
          <w:p>
            <w:pPr>
              <w:pStyle w:val="TableParagraph"/>
              <w:numPr>
                <w:ilvl w:val="0"/>
                <w:numId w:val="25"/>
              </w:numPr>
              <w:tabs>
                <w:tab w:pos="610" w:val="left" w:leader="none"/>
              </w:tabs>
              <w:spacing w:line="288" w:lineRule="exact" w:before="5" w:after="0"/>
              <w:ind w:left="609" w:right="0" w:hanging="602"/>
              <w:jc w:val="left"/>
              <w:rPr>
                <w:sz w:val="24"/>
              </w:rPr>
            </w:pPr>
            <w:r>
              <w:rPr>
                <w:sz w:val="24"/>
              </w:rPr>
              <w:t>苦杏仁苷的代谢转化途径</w:t>
            </w:r>
          </w:p>
        </w:tc>
        <w:tc>
          <w:tcPr>
            <w:tcW w:w="1198" w:type="dxa"/>
            <w:tcBorders>
              <w:top w:val="nil"/>
              <w:left w:val="single" w:sz="12" w:space="0" w:color="EBE9D7"/>
              <w:bottom w:val="nil"/>
              <w:right w:val="nil"/>
            </w:tcBorders>
          </w:tcPr>
          <w:p>
            <w:pPr>
              <w:pStyle w:val="TableParagraph"/>
              <w:rPr>
                <w:rFonts w:ascii="Times New Roman"/>
                <w:sz w:val="24"/>
              </w:rPr>
            </w:pPr>
          </w:p>
        </w:tc>
      </w:tr>
      <w:tr>
        <w:trPr>
          <w:trHeight w:val="1559" w:hRule="atLeast"/>
        </w:trPr>
        <w:tc>
          <w:tcPr>
            <w:tcW w:w="1183" w:type="dxa"/>
            <w:vMerge/>
            <w:tcBorders>
              <w:top w:val="nil"/>
              <w:left w:val="nil"/>
              <w:bottom w:val="nil"/>
              <w:right w:val="single" w:sz="12" w:space="0" w:color="76746C"/>
            </w:tcBorders>
          </w:tcPr>
          <w:p>
            <w:pPr>
              <w:rPr>
                <w:sz w:val="2"/>
                <w:szCs w:val="2"/>
              </w:rPr>
            </w:pPr>
          </w:p>
        </w:tc>
        <w:tc>
          <w:tcPr>
            <w:tcW w:w="728" w:type="dxa"/>
            <w:vMerge/>
            <w:tcBorders>
              <w:top w:val="nil"/>
              <w:left w:val="single" w:sz="12" w:space="0" w:color="76746C"/>
              <w:bottom w:val="single" w:sz="12" w:space="0" w:color="76746C"/>
              <w:right w:val="single" w:sz="12" w:space="0" w:color="76746C"/>
            </w:tcBorders>
          </w:tcPr>
          <w:p>
            <w:pPr>
              <w:rPr>
                <w:sz w:val="2"/>
                <w:szCs w:val="2"/>
              </w:rPr>
            </w:pPr>
          </w:p>
        </w:tc>
        <w:tc>
          <w:tcPr>
            <w:tcW w:w="1628"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63"/>
              <w:ind w:left="6" w:right="-15"/>
              <w:rPr>
                <w:sz w:val="24"/>
              </w:rPr>
            </w:pPr>
            <w:r>
              <w:rPr>
                <w:sz w:val="24"/>
              </w:rPr>
              <w:t>（三</w:t>
            </w:r>
            <w:r>
              <w:rPr>
                <w:spacing w:val="-82"/>
                <w:sz w:val="24"/>
              </w:rPr>
              <w:t>）</w:t>
            </w:r>
            <w:r>
              <w:rPr>
                <w:spacing w:val="-3"/>
                <w:sz w:val="24"/>
              </w:rPr>
              <w:t>醌类化合</w:t>
            </w:r>
            <w:r>
              <w:rPr>
                <w:sz w:val="24"/>
              </w:rPr>
              <w:t>物</w:t>
            </w:r>
          </w:p>
        </w:tc>
        <w:tc>
          <w:tcPr>
            <w:tcW w:w="208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63"/>
              <w:ind w:left="7" w:right="125"/>
              <w:rPr>
                <w:sz w:val="24"/>
              </w:rPr>
            </w:pPr>
            <w:r>
              <w:rPr>
                <w:b/>
                <w:sz w:val="24"/>
              </w:rPr>
              <w:t>1.</w:t>
            </w:r>
            <w:r>
              <w:rPr>
                <w:sz w:val="24"/>
              </w:rPr>
              <w:t>醌类化合物的分类和理化性质</w:t>
            </w:r>
          </w:p>
        </w:tc>
        <w:tc>
          <w:tcPr>
            <w:tcW w:w="364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6"/>
              </w:numPr>
              <w:tabs>
                <w:tab w:pos="610" w:val="left" w:leader="none"/>
              </w:tabs>
              <w:spacing w:line="240" w:lineRule="auto" w:before="3" w:after="0"/>
              <w:ind w:left="609" w:right="-29" w:hanging="602"/>
              <w:jc w:val="left"/>
              <w:rPr>
                <w:sz w:val="24"/>
              </w:rPr>
            </w:pPr>
            <w:r>
              <w:rPr>
                <w:sz w:val="24"/>
              </w:rPr>
              <w:t>醌类化合物的分类及结构特征</w:t>
            </w:r>
          </w:p>
          <w:p>
            <w:pPr>
              <w:pStyle w:val="TableParagraph"/>
              <w:numPr>
                <w:ilvl w:val="0"/>
                <w:numId w:val="26"/>
              </w:numPr>
              <w:tabs>
                <w:tab w:pos="610" w:val="left" w:leader="none"/>
              </w:tabs>
              <w:spacing w:line="242" w:lineRule="auto" w:before="4" w:after="0"/>
              <w:ind w:left="8" w:right="123" w:firstLine="0"/>
              <w:jc w:val="left"/>
              <w:rPr>
                <w:sz w:val="24"/>
              </w:rPr>
            </w:pPr>
            <w:r>
              <w:rPr>
                <w:spacing w:val="-2"/>
                <w:sz w:val="24"/>
              </w:rPr>
              <w:t>醌类化合物的性状、升华性</w:t>
            </w:r>
            <w:r>
              <w:rPr>
                <w:sz w:val="24"/>
              </w:rPr>
              <w:t>溶解性和酸碱性</w:t>
            </w:r>
          </w:p>
          <w:p>
            <w:pPr>
              <w:pStyle w:val="TableParagraph"/>
              <w:numPr>
                <w:ilvl w:val="0"/>
                <w:numId w:val="26"/>
              </w:numPr>
              <w:tabs>
                <w:tab w:pos="610" w:val="left" w:leader="none"/>
              </w:tabs>
              <w:spacing w:line="240" w:lineRule="auto" w:before="3" w:after="0"/>
              <w:ind w:left="609" w:right="-29" w:hanging="602"/>
              <w:jc w:val="left"/>
              <w:rPr>
                <w:sz w:val="24"/>
              </w:rPr>
            </w:pPr>
            <w:r>
              <w:rPr>
                <w:sz w:val="24"/>
              </w:rPr>
              <w:t>醌类化合物的显色反应及其应</w:t>
            </w:r>
          </w:p>
          <w:p>
            <w:pPr>
              <w:pStyle w:val="TableParagraph"/>
              <w:spacing w:line="289" w:lineRule="exact" w:before="5"/>
              <w:ind w:left="8"/>
              <w:rPr>
                <w:sz w:val="24"/>
              </w:rPr>
            </w:pPr>
            <w:r>
              <w:rPr>
                <w:sz w:val="24"/>
              </w:rPr>
              <w:t>用</w:t>
            </w:r>
          </w:p>
        </w:tc>
        <w:tc>
          <w:tcPr>
            <w:tcW w:w="1198" w:type="dxa"/>
            <w:tcBorders>
              <w:top w:val="nil"/>
              <w:left w:val="single" w:sz="12" w:space="0" w:color="EBE9D7"/>
              <w:bottom w:val="nil"/>
              <w:right w:val="nil"/>
            </w:tcBorders>
          </w:tcPr>
          <w:p>
            <w:pPr>
              <w:pStyle w:val="TableParagraph"/>
              <w:spacing w:before="7"/>
              <w:rPr>
                <w:sz w:val="24"/>
              </w:rPr>
            </w:pPr>
          </w:p>
          <w:p>
            <w:pPr>
              <w:pStyle w:val="TableParagraph"/>
              <w:ind w:left="-156"/>
              <w:rPr>
                <w:sz w:val="24"/>
              </w:rPr>
            </w:pPr>
            <w:r>
              <w:rPr>
                <w:sz w:val="24"/>
              </w:rPr>
              <w:t>、</w:t>
            </w:r>
          </w:p>
        </w:tc>
      </w:tr>
      <w:tr>
        <w:trPr>
          <w:trHeight w:val="622" w:hRule="atLeast"/>
        </w:trPr>
        <w:tc>
          <w:tcPr>
            <w:tcW w:w="1183" w:type="dxa"/>
            <w:vMerge/>
            <w:tcBorders>
              <w:top w:val="nil"/>
              <w:left w:val="nil"/>
              <w:bottom w:val="nil"/>
              <w:right w:val="single" w:sz="12" w:space="0" w:color="76746C"/>
            </w:tcBorders>
          </w:tcPr>
          <w:p>
            <w:pPr>
              <w:rPr>
                <w:sz w:val="2"/>
                <w:szCs w:val="2"/>
              </w:rPr>
            </w:pPr>
          </w:p>
        </w:tc>
        <w:tc>
          <w:tcPr>
            <w:tcW w:w="728" w:type="dxa"/>
            <w:tcBorders>
              <w:top w:val="single" w:sz="12" w:space="0" w:color="76746C"/>
              <w:left w:val="single" w:sz="12" w:space="0" w:color="76746C"/>
              <w:bottom w:val="single" w:sz="12" w:space="0" w:color="EBE9D7"/>
              <w:right w:val="single" w:sz="12" w:space="0" w:color="76746C"/>
            </w:tcBorders>
          </w:tcPr>
          <w:p>
            <w:pPr>
              <w:pStyle w:val="TableParagraph"/>
              <w:spacing w:before="8"/>
              <w:rPr>
                <w:sz w:val="24"/>
              </w:rPr>
            </w:pPr>
          </w:p>
          <w:p>
            <w:pPr>
              <w:pStyle w:val="TableParagraph"/>
              <w:spacing w:line="286" w:lineRule="exact" w:before="1"/>
              <w:ind w:left="6" w:right="-44"/>
              <w:rPr>
                <w:sz w:val="24"/>
              </w:rPr>
            </w:pPr>
            <w:r>
              <w:rPr>
                <w:sz w:val="24"/>
              </w:rPr>
              <w:t>大单元</w:t>
            </w:r>
          </w:p>
        </w:tc>
        <w:tc>
          <w:tcPr>
            <w:tcW w:w="1628" w:type="dxa"/>
            <w:tcBorders>
              <w:top w:val="single" w:sz="12" w:space="0" w:color="76746C"/>
              <w:left w:val="single" w:sz="12" w:space="0" w:color="76746C"/>
              <w:bottom w:val="single" w:sz="12" w:space="0" w:color="EBE9D7"/>
              <w:right w:val="single" w:sz="12" w:space="0" w:color="76746C"/>
            </w:tcBorders>
          </w:tcPr>
          <w:p>
            <w:pPr>
              <w:pStyle w:val="TableParagraph"/>
              <w:spacing w:before="160"/>
              <w:ind w:left="22"/>
              <w:rPr>
                <w:sz w:val="24"/>
              </w:rPr>
            </w:pPr>
            <w:r>
              <w:rPr>
                <w:sz w:val="24"/>
              </w:rPr>
              <w:t>小单元</w:t>
            </w:r>
          </w:p>
        </w:tc>
        <w:tc>
          <w:tcPr>
            <w:tcW w:w="2085" w:type="dxa"/>
            <w:tcBorders>
              <w:top w:val="single" w:sz="12" w:space="0" w:color="76746C"/>
              <w:left w:val="single" w:sz="12" w:space="0" w:color="76746C"/>
              <w:bottom w:val="single" w:sz="12" w:space="0" w:color="EBE9D7"/>
              <w:right w:val="single" w:sz="12" w:space="0" w:color="76746C"/>
            </w:tcBorders>
          </w:tcPr>
          <w:p>
            <w:pPr>
              <w:pStyle w:val="TableParagraph"/>
              <w:spacing w:before="160"/>
              <w:rPr>
                <w:sz w:val="24"/>
              </w:rPr>
            </w:pPr>
            <w:r>
              <w:rPr>
                <w:sz w:val="24"/>
              </w:rPr>
              <w:t>细目</w:t>
            </w:r>
          </w:p>
        </w:tc>
        <w:tc>
          <w:tcPr>
            <w:tcW w:w="3644" w:type="dxa"/>
            <w:tcBorders>
              <w:top w:val="single" w:sz="12" w:space="0" w:color="76746C"/>
              <w:left w:val="single" w:sz="12" w:space="0" w:color="76746C"/>
              <w:bottom w:val="single" w:sz="12" w:space="0" w:color="EBE9D7"/>
              <w:right w:val="single" w:sz="12" w:space="0" w:color="EBE9D7"/>
            </w:tcBorders>
          </w:tcPr>
          <w:p>
            <w:pPr>
              <w:pStyle w:val="TableParagraph"/>
              <w:spacing w:before="160"/>
              <w:ind w:left="-7"/>
              <w:rPr>
                <w:sz w:val="24"/>
              </w:rPr>
            </w:pPr>
            <w:r>
              <w:rPr>
                <w:sz w:val="24"/>
              </w:rPr>
              <w:t>要 点</w:t>
            </w:r>
          </w:p>
        </w:tc>
        <w:tc>
          <w:tcPr>
            <w:tcW w:w="1198" w:type="dxa"/>
            <w:tcBorders>
              <w:top w:val="nil"/>
              <w:left w:val="single" w:sz="12" w:space="0" w:color="EBE9D7"/>
              <w:bottom w:val="nil"/>
              <w:right w:val="nil"/>
            </w:tcBorders>
          </w:tcPr>
          <w:p>
            <w:pPr>
              <w:pStyle w:val="TableParagraph"/>
              <w:rPr>
                <w:rFonts w:ascii="Times New Roman"/>
                <w:sz w:val="24"/>
              </w:rPr>
            </w:pPr>
          </w:p>
        </w:tc>
      </w:tr>
    </w:tbl>
    <w:p>
      <w:pPr>
        <w:spacing w:after="0"/>
        <w:rPr>
          <w:rFonts w:ascii="Times New Roman"/>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43"/>
        <w:gridCol w:w="1606"/>
        <w:gridCol w:w="2079"/>
        <w:gridCol w:w="3657"/>
        <w:gridCol w:w="1198"/>
      </w:tblGrid>
      <w:tr>
        <w:trPr>
          <w:trHeight w:val="2183"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43" w:type="dxa"/>
            <w:vMerge w:val="restart"/>
            <w:tcBorders>
              <w:top w:val="single" w:sz="18"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
              <w:rPr>
                <w:sz w:val="22"/>
              </w:rPr>
            </w:pPr>
          </w:p>
          <w:p>
            <w:pPr>
              <w:pStyle w:val="TableParagraph"/>
              <w:ind w:left="6"/>
              <w:rPr>
                <w:sz w:val="24"/>
              </w:rPr>
            </w:pPr>
            <w:r>
              <w:rPr>
                <w:sz w:val="24"/>
              </w:rPr>
              <w:t>三</w:t>
            </w:r>
          </w:p>
          <w:p>
            <w:pPr>
              <w:pStyle w:val="TableParagraph"/>
              <w:spacing w:before="9"/>
              <w:rPr>
                <w:sz w:val="24"/>
              </w:rPr>
            </w:pPr>
          </w:p>
          <w:p>
            <w:pPr>
              <w:pStyle w:val="TableParagraph"/>
              <w:spacing w:line="242" w:lineRule="auto"/>
              <w:ind w:left="6" w:right="464"/>
              <w:jc w:val="both"/>
              <w:rPr>
                <w:sz w:val="24"/>
              </w:rPr>
            </w:pPr>
            <w:r>
              <w:rPr>
                <w:sz w:val="24"/>
              </w:rPr>
              <w:t>中药化学成分和药理作用</w:t>
            </w:r>
          </w:p>
        </w:tc>
        <w:tc>
          <w:tcPr>
            <w:tcW w:w="1606" w:type="dxa"/>
            <w:tcBorders>
              <w:top w:val="single" w:sz="18"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line="242" w:lineRule="auto" w:before="169"/>
              <w:ind w:left="7" w:right="-15"/>
              <w:rPr>
                <w:sz w:val="24"/>
              </w:rPr>
            </w:pPr>
            <w:r>
              <w:rPr>
                <w:sz w:val="24"/>
              </w:rPr>
              <w:t>（三</w:t>
            </w:r>
            <w:r>
              <w:rPr>
                <w:spacing w:val="-106"/>
                <w:sz w:val="24"/>
              </w:rPr>
              <w:t>）</w:t>
            </w:r>
            <w:r>
              <w:rPr>
                <w:sz w:val="24"/>
              </w:rPr>
              <w:t>醌类化合物</w:t>
            </w:r>
          </w:p>
        </w:tc>
        <w:tc>
          <w:tcPr>
            <w:tcW w:w="2079" w:type="dxa"/>
            <w:tcBorders>
              <w:top w:val="single" w:sz="18"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line="242" w:lineRule="auto" w:before="169"/>
              <w:ind w:left="7" w:right="119"/>
              <w:rPr>
                <w:sz w:val="24"/>
              </w:rPr>
            </w:pPr>
            <w:r>
              <w:rPr>
                <w:b/>
                <w:sz w:val="24"/>
              </w:rPr>
              <w:t>2.</w:t>
            </w:r>
            <w:r>
              <w:rPr>
                <w:sz w:val="24"/>
              </w:rPr>
              <w:t>含醌类化合物的常用中药</w:t>
            </w:r>
          </w:p>
        </w:tc>
        <w:tc>
          <w:tcPr>
            <w:tcW w:w="3657"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27"/>
              </w:numPr>
              <w:tabs>
                <w:tab w:pos="608" w:val="left" w:leader="none"/>
              </w:tabs>
              <w:spacing w:line="242" w:lineRule="auto" w:before="4" w:after="0"/>
              <w:ind w:left="6" w:right="18" w:firstLine="0"/>
              <w:jc w:val="left"/>
              <w:rPr>
                <w:sz w:val="24"/>
              </w:rPr>
            </w:pPr>
            <w:r>
              <w:rPr>
                <w:sz w:val="24"/>
              </w:rPr>
              <w:t>大黄、虎杖、何首乌、芦荟</w:t>
            </w:r>
            <w:r>
              <w:rPr>
                <w:spacing w:val="-2"/>
                <w:sz w:val="24"/>
              </w:rPr>
              <w:t>决明子、丹参和紫草中醌类化合物</w:t>
            </w:r>
            <w:r>
              <w:rPr>
                <w:spacing w:val="-9"/>
                <w:sz w:val="24"/>
              </w:rPr>
              <w:t>的化学结构类型及其在《中国药典中的质量控制成分</w:t>
            </w:r>
          </w:p>
          <w:p>
            <w:pPr>
              <w:pStyle w:val="TableParagraph"/>
              <w:numPr>
                <w:ilvl w:val="0"/>
                <w:numId w:val="27"/>
              </w:numPr>
              <w:tabs>
                <w:tab w:pos="608" w:val="left" w:leader="none"/>
              </w:tabs>
              <w:spacing w:line="242" w:lineRule="auto" w:before="6" w:after="0"/>
              <w:ind w:left="6" w:right="-29" w:firstLine="0"/>
              <w:jc w:val="left"/>
              <w:rPr>
                <w:sz w:val="24"/>
              </w:rPr>
            </w:pPr>
            <w:r>
              <w:rPr>
                <w:spacing w:val="-8"/>
                <w:sz w:val="24"/>
              </w:rPr>
              <w:t>大黄、何首乌、丹参的药理作用</w:t>
            </w:r>
          </w:p>
          <w:p>
            <w:pPr>
              <w:pStyle w:val="TableParagraph"/>
              <w:numPr>
                <w:ilvl w:val="0"/>
                <w:numId w:val="27"/>
              </w:numPr>
              <w:tabs>
                <w:tab w:pos="608" w:val="left" w:leader="none"/>
              </w:tabs>
              <w:spacing w:line="288" w:lineRule="exact" w:before="3" w:after="0"/>
              <w:ind w:left="607" w:right="0" w:hanging="602"/>
              <w:jc w:val="left"/>
              <w:rPr>
                <w:sz w:val="24"/>
              </w:rPr>
            </w:pPr>
            <w:r>
              <w:rPr>
                <w:sz w:val="24"/>
              </w:rPr>
              <w:t>番泻苷的代谢转化途径</w:t>
            </w:r>
          </w:p>
        </w:tc>
        <w:tc>
          <w:tcPr>
            <w:tcW w:w="1198" w:type="dxa"/>
            <w:tcBorders>
              <w:left w:val="single" w:sz="12" w:space="0" w:color="EBE9D7"/>
              <w:bottom w:val="nil"/>
              <w:right w:val="nil"/>
            </w:tcBorders>
          </w:tcPr>
          <w:p>
            <w:pPr>
              <w:pStyle w:val="TableParagraph"/>
              <w:spacing w:before="4"/>
              <w:ind w:left="-171"/>
              <w:rPr>
                <w:sz w:val="24"/>
              </w:rPr>
            </w:pPr>
            <w:r>
              <w:rPr>
                <w:sz w:val="24"/>
              </w:rPr>
              <w:t>、</w:t>
            </w:r>
          </w:p>
          <w:p>
            <w:pPr>
              <w:pStyle w:val="TableParagraph"/>
              <w:spacing w:before="9"/>
              <w:rPr>
                <w:sz w:val="24"/>
              </w:rPr>
            </w:pPr>
          </w:p>
          <w:p>
            <w:pPr>
              <w:pStyle w:val="TableParagraph"/>
              <w:ind w:left="-135"/>
              <w:rPr>
                <w:sz w:val="24"/>
              </w:rPr>
            </w:pPr>
            <w:r>
              <w:rPr>
                <w:sz w:val="24"/>
              </w:rPr>
              <w:t>》</w:t>
            </w:r>
          </w:p>
        </w:tc>
      </w:tr>
      <w:tr>
        <w:trPr>
          <w:trHeight w:val="2184" w:hRule="atLeast"/>
        </w:trPr>
        <w:tc>
          <w:tcPr>
            <w:tcW w:w="1183" w:type="dxa"/>
            <w:vMerge/>
            <w:tcBorders>
              <w:top w:val="nil"/>
              <w:left w:val="nil"/>
              <w:bottom w:val="nil"/>
              <w:right w:val="single" w:sz="12" w:space="0" w:color="76746C"/>
            </w:tcBorders>
          </w:tcPr>
          <w:p>
            <w:pPr>
              <w:rPr>
                <w:sz w:val="2"/>
                <w:szCs w:val="2"/>
              </w:rPr>
            </w:pPr>
          </w:p>
        </w:tc>
        <w:tc>
          <w:tcPr>
            <w:tcW w:w="743" w:type="dxa"/>
            <w:vMerge/>
            <w:tcBorders>
              <w:top w:val="nil"/>
              <w:left w:val="single" w:sz="12" w:space="0" w:color="76746C"/>
              <w:bottom w:val="single" w:sz="12" w:space="0" w:color="EBE9D7"/>
              <w:right w:val="single" w:sz="12" w:space="0" w:color="76746C"/>
            </w:tcBorders>
          </w:tcPr>
          <w:p>
            <w:pPr>
              <w:rPr>
                <w:sz w:val="2"/>
                <w:szCs w:val="2"/>
              </w:rPr>
            </w:pPr>
          </w:p>
        </w:tc>
        <w:tc>
          <w:tcPr>
            <w:tcW w:w="1606"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42" w:lineRule="auto" w:before="196"/>
              <w:ind w:left="7" w:right="-15"/>
              <w:rPr>
                <w:sz w:val="24"/>
              </w:rPr>
            </w:pPr>
            <w:r>
              <w:rPr>
                <w:sz w:val="24"/>
              </w:rPr>
              <w:t>（四</w:t>
            </w:r>
            <w:r>
              <w:rPr>
                <w:spacing w:val="-106"/>
                <w:sz w:val="24"/>
              </w:rPr>
              <w:t>）</w:t>
            </w:r>
            <w:r>
              <w:rPr>
                <w:sz w:val="24"/>
              </w:rPr>
              <w:t>苯丙素类化合物</w:t>
            </w:r>
          </w:p>
        </w:tc>
        <w:tc>
          <w:tcPr>
            <w:tcW w:w="2079"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spacing w:line="242" w:lineRule="auto"/>
              <w:ind w:left="7" w:right="-15"/>
              <w:rPr>
                <w:sz w:val="24"/>
              </w:rPr>
            </w:pPr>
            <w:r>
              <w:rPr>
                <w:b/>
                <w:sz w:val="24"/>
              </w:rPr>
              <w:t>1</w:t>
            </w:r>
            <w:r>
              <w:rPr>
                <w:spacing w:val="-16"/>
                <w:sz w:val="24"/>
              </w:rPr>
              <w:t>.香豆素、木脂素的</w:t>
            </w:r>
            <w:r>
              <w:rPr>
                <w:sz w:val="24"/>
              </w:rPr>
              <w:t>结构特征和理化性质</w:t>
            </w:r>
          </w:p>
        </w:tc>
        <w:tc>
          <w:tcPr>
            <w:tcW w:w="365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8"/>
              </w:numPr>
              <w:tabs>
                <w:tab w:pos="608" w:val="left" w:leader="none"/>
              </w:tabs>
              <w:spacing w:line="242" w:lineRule="auto" w:before="3" w:after="0"/>
              <w:ind w:left="6" w:right="-29" w:firstLine="0"/>
              <w:jc w:val="left"/>
              <w:rPr>
                <w:sz w:val="24"/>
              </w:rPr>
            </w:pPr>
            <w:r>
              <w:rPr>
                <w:sz w:val="24"/>
              </w:rPr>
              <w:t>香豆素类化合物的分类与结构特征</w:t>
            </w:r>
          </w:p>
          <w:p>
            <w:pPr>
              <w:pStyle w:val="TableParagraph"/>
              <w:numPr>
                <w:ilvl w:val="0"/>
                <w:numId w:val="28"/>
              </w:numPr>
              <w:tabs>
                <w:tab w:pos="608" w:val="left" w:leader="none"/>
              </w:tabs>
              <w:spacing w:line="242" w:lineRule="auto" w:before="3" w:after="0"/>
              <w:ind w:left="6" w:right="-29" w:firstLine="0"/>
              <w:jc w:val="left"/>
              <w:rPr>
                <w:sz w:val="24"/>
              </w:rPr>
            </w:pPr>
            <w:r>
              <w:rPr>
                <w:spacing w:val="-7"/>
                <w:sz w:val="24"/>
              </w:rPr>
              <w:t>香豆素的性状、溶解性、荧光性</w:t>
            </w:r>
          </w:p>
          <w:p>
            <w:pPr>
              <w:pStyle w:val="TableParagraph"/>
              <w:numPr>
                <w:ilvl w:val="0"/>
                <w:numId w:val="28"/>
              </w:numPr>
              <w:tabs>
                <w:tab w:pos="608" w:val="left" w:leader="none"/>
              </w:tabs>
              <w:spacing w:line="240" w:lineRule="auto" w:before="3" w:after="0"/>
              <w:ind w:left="607" w:right="-29" w:hanging="602"/>
              <w:jc w:val="left"/>
              <w:rPr>
                <w:sz w:val="24"/>
              </w:rPr>
            </w:pPr>
            <w:r>
              <w:rPr>
                <w:sz w:val="24"/>
              </w:rPr>
              <w:t>香豆素与碱的作用和显色反应</w:t>
            </w:r>
          </w:p>
          <w:p>
            <w:pPr>
              <w:pStyle w:val="TableParagraph"/>
              <w:numPr>
                <w:ilvl w:val="0"/>
                <w:numId w:val="28"/>
              </w:numPr>
              <w:tabs>
                <w:tab w:pos="608" w:val="left" w:leader="none"/>
              </w:tabs>
              <w:spacing w:line="240" w:lineRule="auto" w:before="4" w:after="0"/>
              <w:ind w:left="607" w:right="0" w:hanging="602"/>
              <w:jc w:val="left"/>
              <w:rPr>
                <w:sz w:val="24"/>
              </w:rPr>
            </w:pPr>
            <w:r>
              <w:rPr>
                <w:sz w:val="24"/>
              </w:rPr>
              <w:t>呋喃香豆素的光化学毒性</w:t>
            </w:r>
          </w:p>
          <w:p>
            <w:pPr>
              <w:pStyle w:val="TableParagraph"/>
              <w:numPr>
                <w:ilvl w:val="0"/>
                <w:numId w:val="28"/>
              </w:numPr>
              <w:tabs>
                <w:tab w:pos="608" w:val="left" w:leader="none"/>
              </w:tabs>
              <w:spacing w:line="289" w:lineRule="exact" w:before="5" w:after="0"/>
              <w:ind w:left="607" w:right="0" w:hanging="602"/>
              <w:jc w:val="left"/>
              <w:rPr>
                <w:sz w:val="24"/>
              </w:rPr>
            </w:pPr>
            <w:r>
              <w:rPr>
                <w:sz w:val="24"/>
              </w:rPr>
              <w:t>木脂素的结构特点、溶解性</w:t>
            </w:r>
          </w:p>
        </w:tc>
        <w:tc>
          <w:tcPr>
            <w:tcW w:w="1198" w:type="dxa"/>
            <w:vMerge w:val="restart"/>
            <w:tcBorders>
              <w:top w:val="nil"/>
              <w:left w:val="single" w:sz="12" w:space="0" w:color="EBE9D7"/>
              <w:bottom w:val="nil"/>
              <w:right w:val="nil"/>
            </w:tcBorders>
          </w:tcPr>
          <w:p>
            <w:pPr>
              <w:pStyle w:val="TableParagraph"/>
              <w:rPr>
                <w:rFonts w:ascii="Times New Roman"/>
                <w:sz w:val="24"/>
              </w:rPr>
            </w:pPr>
          </w:p>
        </w:tc>
      </w:tr>
      <w:tr>
        <w:trPr>
          <w:trHeight w:val="1871" w:hRule="atLeast"/>
        </w:trPr>
        <w:tc>
          <w:tcPr>
            <w:tcW w:w="1183" w:type="dxa"/>
            <w:vMerge/>
            <w:tcBorders>
              <w:top w:val="nil"/>
              <w:left w:val="nil"/>
              <w:bottom w:val="nil"/>
              <w:right w:val="single" w:sz="12" w:space="0" w:color="76746C"/>
            </w:tcBorders>
          </w:tcPr>
          <w:p>
            <w:pPr>
              <w:rPr>
                <w:sz w:val="2"/>
                <w:szCs w:val="2"/>
              </w:rPr>
            </w:pPr>
          </w:p>
        </w:tc>
        <w:tc>
          <w:tcPr>
            <w:tcW w:w="743" w:type="dxa"/>
            <w:vMerge/>
            <w:tcBorders>
              <w:top w:val="nil"/>
              <w:left w:val="single" w:sz="12" w:space="0" w:color="76746C"/>
              <w:bottom w:val="single" w:sz="12" w:space="0" w:color="EBE9D7"/>
              <w:right w:val="single" w:sz="12" w:space="0" w:color="76746C"/>
            </w:tcBorders>
          </w:tcPr>
          <w:p>
            <w:pPr>
              <w:rPr>
                <w:sz w:val="2"/>
                <w:szCs w:val="2"/>
              </w:rPr>
            </w:pPr>
          </w:p>
        </w:tc>
        <w:tc>
          <w:tcPr>
            <w:tcW w:w="1606" w:type="dxa"/>
            <w:vMerge/>
            <w:tcBorders>
              <w:top w:val="nil"/>
              <w:left w:val="single" w:sz="12" w:space="0" w:color="76746C"/>
              <w:bottom w:val="single" w:sz="12" w:space="0" w:color="76746C"/>
              <w:right w:val="single" w:sz="12" w:space="0" w:color="76746C"/>
            </w:tcBorders>
          </w:tcPr>
          <w:p>
            <w:pPr>
              <w:rPr>
                <w:sz w:val="2"/>
                <w:szCs w:val="2"/>
              </w:rPr>
            </w:pPr>
          </w:p>
        </w:tc>
        <w:tc>
          <w:tcPr>
            <w:tcW w:w="2079"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64"/>
              <w:ind w:left="7" w:right="-15"/>
              <w:rPr>
                <w:sz w:val="24"/>
              </w:rPr>
            </w:pPr>
            <w:r>
              <w:rPr>
                <w:b/>
                <w:sz w:val="24"/>
              </w:rPr>
              <w:t>2.</w:t>
            </w:r>
            <w:r>
              <w:rPr>
                <w:spacing w:val="-17"/>
                <w:sz w:val="24"/>
              </w:rPr>
              <w:t>含香豆素类、木脂</w:t>
            </w:r>
            <w:r>
              <w:rPr>
                <w:sz w:val="24"/>
              </w:rPr>
              <w:t>素类化合物的常用中药</w:t>
            </w:r>
          </w:p>
        </w:tc>
        <w:tc>
          <w:tcPr>
            <w:tcW w:w="365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9"/>
              </w:numPr>
              <w:tabs>
                <w:tab w:pos="608" w:val="left" w:leader="none"/>
              </w:tabs>
              <w:spacing w:line="242" w:lineRule="auto" w:before="4" w:after="0"/>
              <w:ind w:left="6" w:right="-29" w:firstLine="0"/>
              <w:jc w:val="both"/>
              <w:rPr>
                <w:sz w:val="24"/>
              </w:rPr>
            </w:pPr>
            <w:r>
              <w:rPr>
                <w:spacing w:val="-8"/>
                <w:sz w:val="24"/>
              </w:rPr>
              <w:t>秦皮、前胡、肿节风和补骨脂中的香豆素类化学成分及其在《中国药典》中的质量控制成分</w:t>
            </w:r>
          </w:p>
          <w:p>
            <w:pPr>
              <w:pStyle w:val="TableParagraph"/>
              <w:numPr>
                <w:ilvl w:val="0"/>
                <w:numId w:val="29"/>
              </w:numPr>
              <w:tabs>
                <w:tab w:pos="608" w:val="left" w:leader="none"/>
              </w:tabs>
              <w:spacing w:line="242" w:lineRule="auto" w:before="4" w:after="0"/>
              <w:ind w:left="6" w:right="-29" w:firstLine="0"/>
              <w:jc w:val="left"/>
              <w:rPr>
                <w:sz w:val="24"/>
              </w:rPr>
            </w:pPr>
            <w:r>
              <w:rPr>
                <w:spacing w:val="-8"/>
                <w:sz w:val="24"/>
              </w:rPr>
              <w:t>五味子、厚朴、连翘和细辛中的木脂素类化学成分及其在《中国</w:t>
            </w:r>
          </w:p>
          <w:p>
            <w:pPr>
              <w:pStyle w:val="TableParagraph"/>
              <w:spacing w:line="288" w:lineRule="exact" w:before="3"/>
              <w:ind w:left="6"/>
              <w:rPr>
                <w:sz w:val="24"/>
              </w:rPr>
            </w:pPr>
            <w:r>
              <w:rPr>
                <w:sz w:val="24"/>
              </w:rPr>
              <w:t>药典》中的质量控制成分</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743" w:type="dxa"/>
            <w:vMerge/>
            <w:tcBorders>
              <w:top w:val="nil"/>
              <w:left w:val="single" w:sz="12" w:space="0" w:color="76746C"/>
              <w:bottom w:val="single" w:sz="12" w:space="0" w:color="EBE9D7"/>
              <w:right w:val="single" w:sz="12" w:space="0" w:color="76746C"/>
            </w:tcBorders>
          </w:tcPr>
          <w:p>
            <w:pPr>
              <w:rPr>
                <w:sz w:val="2"/>
                <w:szCs w:val="2"/>
              </w:rPr>
            </w:pPr>
          </w:p>
        </w:tc>
        <w:tc>
          <w:tcPr>
            <w:tcW w:w="1606"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9"/>
              <w:rPr>
                <w:sz w:val="26"/>
              </w:rPr>
            </w:pPr>
          </w:p>
          <w:p>
            <w:pPr>
              <w:pStyle w:val="TableParagraph"/>
              <w:spacing w:line="242" w:lineRule="auto" w:before="1"/>
              <w:ind w:left="7" w:right="-15"/>
              <w:rPr>
                <w:sz w:val="24"/>
              </w:rPr>
            </w:pPr>
            <w:r>
              <w:rPr>
                <w:sz w:val="24"/>
              </w:rPr>
              <w:t>（五</w:t>
            </w:r>
            <w:r>
              <w:rPr>
                <w:spacing w:val="-106"/>
                <w:sz w:val="24"/>
              </w:rPr>
              <w:t>）</w:t>
            </w:r>
            <w:r>
              <w:rPr>
                <w:sz w:val="24"/>
              </w:rPr>
              <w:t>黄酮类化合物</w:t>
            </w:r>
          </w:p>
        </w:tc>
        <w:tc>
          <w:tcPr>
            <w:tcW w:w="2079"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3"/>
              <w:ind w:left="7" w:right="119"/>
              <w:rPr>
                <w:sz w:val="24"/>
              </w:rPr>
            </w:pPr>
            <w:r>
              <w:rPr>
                <w:b/>
                <w:sz w:val="24"/>
              </w:rPr>
              <w:t>1.</w:t>
            </w:r>
            <w:r>
              <w:rPr>
                <w:sz w:val="24"/>
              </w:rPr>
              <w:t>黄酮类化合物的结构类型和理化性</w:t>
            </w:r>
          </w:p>
          <w:p>
            <w:pPr>
              <w:pStyle w:val="TableParagraph"/>
              <w:spacing w:line="289" w:lineRule="exact" w:before="3"/>
              <w:ind w:left="7"/>
              <w:rPr>
                <w:sz w:val="24"/>
              </w:rPr>
            </w:pPr>
            <w:r>
              <w:rPr>
                <w:sz w:val="24"/>
              </w:rPr>
              <w:t>质</w:t>
            </w:r>
          </w:p>
        </w:tc>
        <w:tc>
          <w:tcPr>
            <w:tcW w:w="365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0"/>
              </w:numPr>
              <w:tabs>
                <w:tab w:pos="608" w:val="left" w:leader="none"/>
              </w:tabs>
              <w:spacing w:line="240" w:lineRule="auto" w:before="3" w:after="0"/>
              <w:ind w:left="607" w:right="0" w:hanging="602"/>
              <w:jc w:val="left"/>
              <w:rPr>
                <w:sz w:val="24"/>
              </w:rPr>
            </w:pPr>
            <w:r>
              <w:rPr>
                <w:sz w:val="24"/>
              </w:rPr>
              <w:t>黄酮类化合物的结构分类</w:t>
            </w:r>
          </w:p>
          <w:p>
            <w:pPr>
              <w:pStyle w:val="TableParagraph"/>
              <w:numPr>
                <w:ilvl w:val="0"/>
                <w:numId w:val="30"/>
              </w:numPr>
              <w:tabs>
                <w:tab w:pos="608" w:val="left" w:leader="none"/>
              </w:tabs>
              <w:spacing w:line="310" w:lineRule="atLeast" w:before="2" w:after="0"/>
              <w:ind w:left="6" w:right="102" w:firstLine="0"/>
              <w:jc w:val="left"/>
              <w:rPr>
                <w:sz w:val="24"/>
              </w:rPr>
            </w:pPr>
            <w:r>
              <w:rPr>
                <w:spacing w:val="-10"/>
                <w:sz w:val="24"/>
              </w:rPr>
              <w:t>黄酮类化合物的性状、溶解</w:t>
            </w:r>
            <w:r>
              <w:rPr>
                <w:spacing w:val="-4"/>
                <w:sz w:val="24"/>
              </w:rPr>
              <w:t>性酸碱性和显色反应</w:t>
            </w:r>
          </w:p>
        </w:tc>
        <w:tc>
          <w:tcPr>
            <w:tcW w:w="1198" w:type="dxa"/>
            <w:vMerge w:val="restart"/>
            <w:tcBorders>
              <w:top w:val="nil"/>
              <w:left w:val="single" w:sz="12" w:space="0" w:color="EBE9D7"/>
              <w:bottom w:val="nil"/>
              <w:right w:val="nil"/>
            </w:tcBorders>
          </w:tcPr>
          <w:p>
            <w:pPr>
              <w:pStyle w:val="TableParagraph"/>
              <w:spacing w:before="7"/>
              <w:rPr>
                <w:sz w:val="24"/>
              </w:rPr>
            </w:pPr>
          </w:p>
          <w:p>
            <w:pPr>
              <w:pStyle w:val="TableParagraph"/>
              <w:ind w:left="-135"/>
              <w:rPr>
                <w:sz w:val="24"/>
              </w:rPr>
            </w:pPr>
            <w:r>
              <w:rPr>
                <w:sz w:val="24"/>
              </w:rPr>
              <w:t>、</w:t>
            </w:r>
          </w:p>
          <w:p>
            <w:pPr>
              <w:pStyle w:val="TableParagraph"/>
              <w:spacing w:before="2"/>
              <w:rPr>
                <w:sz w:val="27"/>
              </w:rPr>
            </w:pPr>
          </w:p>
          <w:p>
            <w:pPr>
              <w:pStyle w:val="TableParagraph"/>
              <w:ind w:left="-171"/>
              <w:rPr>
                <w:sz w:val="24"/>
              </w:rPr>
            </w:pPr>
            <w:r>
              <w:rPr>
                <w:sz w:val="24"/>
              </w:rPr>
              <w:t>、</w:t>
            </w:r>
          </w:p>
          <w:p>
            <w:pPr>
              <w:pStyle w:val="TableParagraph"/>
              <w:spacing w:before="9"/>
              <w:rPr>
                <w:sz w:val="24"/>
              </w:rPr>
            </w:pPr>
          </w:p>
          <w:p>
            <w:pPr>
              <w:pStyle w:val="TableParagraph"/>
              <w:ind w:left="-135"/>
              <w:rPr>
                <w:sz w:val="24"/>
              </w:rPr>
            </w:pPr>
            <w:r>
              <w:rPr>
                <w:sz w:val="24"/>
              </w:rPr>
              <w:t>》</w:t>
            </w:r>
          </w:p>
        </w:tc>
      </w:tr>
      <w:tr>
        <w:trPr>
          <w:trHeight w:val="2183" w:hRule="atLeast"/>
        </w:trPr>
        <w:tc>
          <w:tcPr>
            <w:tcW w:w="1183" w:type="dxa"/>
            <w:vMerge/>
            <w:tcBorders>
              <w:top w:val="nil"/>
              <w:left w:val="nil"/>
              <w:bottom w:val="nil"/>
              <w:right w:val="single" w:sz="12" w:space="0" w:color="76746C"/>
            </w:tcBorders>
          </w:tcPr>
          <w:p>
            <w:pPr>
              <w:rPr>
                <w:sz w:val="2"/>
                <w:szCs w:val="2"/>
              </w:rPr>
            </w:pPr>
          </w:p>
        </w:tc>
        <w:tc>
          <w:tcPr>
            <w:tcW w:w="743" w:type="dxa"/>
            <w:vMerge/>
            <w:tcBorders>
              <w:top w:val="nil"/>
              <w:left w:val="single" w:sz="12" w:space="0" w:color="76746C"/>
              <w:bottom w:val="single" w:sz="12" w:space="0" w:color="EBE9D7"/>
              <w:right w:val="single" w:sz="12" w:space="0" w:color="76746C"/>
            </w:tcBorders>
          </w:tcPr>
          <w:p>
            <w:pPr>
              <w:rPr>
                <w:sz w:val="2"/>
                <w:szCs w:val="2"/>
              </w:rPr>
            </w:pPr>
          </w:p>
        </w:tc>
        <w:tc>
          <w:tcPr>
            <w:tcW w:w="1606" w:type="dxa"/>
            <w:vMerge/>
            <w:tcBorders>
              <w:top w:val="nil"/>
              <w:left w:val="single" w:sz="12" w:space="0" w:color="76746C"/>
              <w:bottom w:val="single" w:sz="12" w:space="0" w:color="76746C"/>
              <w:right w:val="single" w:sz="12" w:space="0" w:color="76746C"/>
            </w:tcBorders>
          </w:tcPr>
          <w:p>
            <w:pPr>
              <w:rPr>
                <w:sz w:val="2"/>
                <w:szCs w:val="2"/>
              </w:rPr>
            </w:pPr>
          </w:p>
        </w:tc>
        <w:tc>
          <w:tcPr>
            <w:tcW w:w="2079"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line="242" w:lineRule="auto" w:before="169"/>
              <w:ind w:left="7" w:right="119"/>
              <w:rPr>
                <w:sz w:val="24"/>
              </w:rPr>
            </w:pPr>
            <w:r>
              <w:rPr>
                <w:b/>
                <w:sz w:val="24"/>
              </w:rPr>
              <w:t>2.</w:t>
            </w:r>
            <w:r>
              <w:rPr>
                <w:sz w:val="24"/>
              </w:rPr>
              <w:t>含黄酮类化合物的常用中药</w:t>
            </w:r>
          </w:p>
        </w:tc>
        <w:tc>
          <w:tcPr>
            <w:tcW w:w="365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1"/>
              </w:numPr>
              <w:tabs>
                <w:tab w:pos="608" w:val="left" w:leader="none"/>
              </w:tabs>
              <w:spacing w:line="242" w:lineRule="auto" w:before="4" w:after="0"/>
              <w:ind w:left="6" w:right="18" w:firstLine="0"/>
              <w:jc w:val="left"/>
              <w:rPr>
                <w:sz w:val="24"/>
              </w:rPr>
            </w:pPr>
            <w:r>
              <w:rPr>
                <w:sz w:val="24"/>
              </w:rPr>
              <w:t>黄芩、葛根、银杏叶、槐花</w:t>
            </w:r>
            <w:r>
              <w:rPr>
                <w:spacing w:val="-2"/>
                <w:sz w:val="24"/>
              </w:rPr>
              <w:t>陈皮、满山红中主要黄酮类化合物</w:t>
            </w:r>
            <w:r>
              <w:rPr>
                <w:spacing w:val="-9"/>
                <w:sz w:val="24"/>
              </w:rPr>
              <w:t>的化学结构类型及其在《中国药典中的质量控制成分</w:t>
            </w:r>
          </w:p>
          <w:p>
            <w:pPr>
              <w:pStyle w:val="TableParagraph"/>
              <w:numPr>
                <w:ilvl w:val="0"/>
                <w:numId w:val="31"/>
              </w:numPr>
              <w:tabs>
                <w:tab w:pos="608" w:val="left" w:leader="none"/>
              </w:tabs>
              <w:spacing w:line="240" w:lineRule="auto" w:before="6" w:after="0"/>
              <w:ind w:left="607" w:right="0" w:hanging="602"/>
              <w:jc w:val="left"/>
              <w:rPr>
                <w:sz w:val="24"/>
              </w:rPr>
            </w:pPr>
            <w:r>
              <w:rPr>
                <w:sz w:val="24"/>
              </w:rPr>
              <w:t>黄芩、葛根的药理作用</w:t>
            </w:r>
          </w:p>
          <w:p>
            <w:pPr>
              <w:pStyle w:val="TableParagraph"/>
              <w:numPr>
                <w:ilvl w:val="0"/>
                <w:numId w:val="31"/>
              </w:numPr>
              <w:tabs>
                <w:tab w:pos="608" w:val="left" w:leader="none"/>
              </w:tabs>
              <w:spacing w:line="240" w:lineRule="auto" w:before="4" w:after="0"/>
              <w:ind w:left="607" w:right="0" w:hanging="602"/>
              <w:jc w:val="left"/>
              <w:rPr>
                <w:sz w:val="24"/>
              </w:rPr>
            </w:pPr>
            <w:r>
              <w:rPr>
                <w:sz w:val="24"/>
              </w:rPr>
              <w:t>黄芩苷的体内代谢动力学</w:t>
            </w:r>
          </w:p>
          <w:p>
            <w:pPr>
              <w:pStyle w:val="TableParagraph"/>
              <w:numPr>
                <w:ilvl w:val="0"/>
                <w:numId w:val="31"/>
              </w:numPr>
              <w:tabs>
                <w:tab w:pos="608" w:val="left" w:leader="none"/>
              </w:tabs>
              <w:spacing w:line="288" w:lineRule="exact" w:before="5" w:after="0"/>
              <w:ind w:left="607" w:right="0" w:hanging="602"/>
              <w:jc w:val="left"/>
              <w:rPr>
                <w:sz w:val="24"/>
              </w:rPr>
            </w:pPr>
            <w:r>
              <w:rPr>
                <w:sz w:val="24"/>
              </w:rPr>
              <w:t>芦丁的体内代谢转化途径</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43" w:type="dxa"/>
            <w:vMerge/>
            <w:tcBorders>
              <w:top w:val="nil"/>
              <w:left w:val="single" w:sz="12" w:space="0" w:color="76746C"/>
              <w:bottom w:val="single" w:sz="12" w:space="0" w:color="EBE9D7"/>
              <w:right w:val="single" w:sz="12" w:space="0" w:color="76746C"/>
            </w:tcBorders>
          </w:tcPr>
          <w:p>
            <w:pPr>
              <w:rPr>
                <w:sz w:val="2"/>
                <w:szCs w:val="2"/>
              </w:rPr>
            </w:pPr>
          </w:p>
        </w:tc>
        <w:tc>
          <w:tcPr>
            <w:tcW w:w="1606" w:type="dxa"/>
            <w:vMerge w:val="restart"/>
            <w:tcBorders>
              <w:top w:val="single" w:sz="12" w:space="0" w:color="76746C"/>
              <w:left w:val="single" w:sz="12" w:space="0" w:color="76746C"/>
              <w:bottom w:val="single" w:sz="12" w:space="0" w:color="EBE9D7"/>
              <w:right w:val="single" w:sz="12" w:space="0" w:color="76746C"/>
            </w:tcBorders>
          </w:tcPr>
          <w:p>
            <w:pPr>
              <w:pStyle w:val="TableParagraph"/>
              <w:spacing w:before="9"/>
              <w:rPr>
                <w:sz w:val="25"/>
              </w:rPr>
            </w:pPr>
          </w:p>
          <w:p>
            <w:pPr>
              <w:pStyle w:val="TableParagraph"/>
              <w:spacing w:line="242" w:lineRule="auto"/>
              <w:ind w:left="7" w:right="-15"/>
              <w:rPr>
                <w:sz w:val="24"/>
              </w:rPr>
            </w:pPr>
            <w:r>
              <w:rPr>
                <w:sz w:val="24"/>
              </w:rPr>
              <w:t>（六</w:t>
            </w:r>
            <w:r>
              <w:rPr>
                <w:spacing w:val="-106"/>
                <w:sz w:val="24"/>
              </w:rPr>
              <w:t>）</w:t>
            </w:r>
            <w:r>
              <w:rPr>
                <w:sz w:val="24"/>
              </w:rPr>
              <w:t>萜类和挥发油</w:t>
            </w:r>
          </w:p>
        </w:tc>
        <w:tc>
          <w:tcPr>
            <w:tcW w:w="2079" w:type="dxa"/>
            <w:tcBorders>
              <w:top w:val="single" w:sz="12" w:space="0" w:color="76746C"/>
              <w:left w:val="single" w:sz="12" w:space="0" w:color="76746C"/>
              <w:bottom w:val="single" w:sz="12" w:space="0" w:color="76746C"/>
              <w:right w:val="single" w:sz="12" w:space="0" w:color="76746C"/>
            </w:tcBorders>
          </w:tcPr>
          <w:p>
            <w:pPr>
              <w:pStyle w:val="TableParagraph"/>
              <w:spacing w:before="3"/>
              <w:ind w:left="7"/>
              <w:rPr>
                <w:sz w:val="24"/>
              </w:rPr>
            </w:pPr>
            <w:r>
              <w:rPr>
                <w:b/>
                <w:sz w:val="24"/>
              </w:rPr>
              <w:t>1.</w:t>
            </w:r>
            <w:r>
              <w:rPr>
                <w:sz w:val="24"/>
              </w:rPr>
              <w:t>萜类化合物的分</w:t>
            </w:r>
          </w:p>
          <w:p>
            <w:pPr>
              <w:pStyle w:val="TableParagraph"/>
              <w:spacing w:line="289" w:lineRule="exact" w:before="4"/>
              <w:ind w:left="7"/>
              <w:rPr>
                <w:sz w:val="24"/>
              </w:rPr>
            </w:pPr>
            <w:r>
              <w:rPr>
                <w:sz w:val="24"/>
              </w:rPr>
              <w:t>类</w:t>
            </w:r>
          </w:p>
        </w:tc>
        <w:tc>
          <w:tcPr>
            <w:tcW w:w="3657" w:type="dxa"/>
            <w:tcBorders>
              <w:top w:val="single" w:sz="12" w:space="0" w:color="76746C"/>
              <w:left w:val="single" w:sz="12" w:space="0" w:color="76746C"/>
              <w:bottom w:val="single" w:sz="12" w:space="0" w:color="76746C"/>
              <w:right w:val="single" w:sz="12" w:space="0" w:color="EBE9D7"/>
            </w:tcBorders>
          </w:tcPr>
          <w:p>
            <w:pPr>
              <w:pStyle w:val="TableParagraph"/>
              <w:spacing w:before="159"/>
              <w:ind w:left="6"/>
              <w:rPr>
                <w:sz w:val="24"/>
              </w:rPr>
            </w:pPr>
            <w:r>
              <w:rPr>
                <w:sz w:val="24"/>
              </w:rPr>
              <w:t>萜的分类</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43" w:type="dxa"/>
            <w:vMerge/>
            <w:tcBorders>
              <w:top w:val="nil"/>
              <w:left w:val="single" w:sz="12" w:space="0" w:color="76746C"/>
              <w:bottom w:val="single" w:sz="12" w:space="0" w:color="EBE9D7"/>
              <w:right w:val="single" w:sz="12" w:space="0" w:color="76746C"/>
            </w:tcBorders>
          </w:tcPr>
          <w:p>
            <w:pPr>
              <w:rPr>
                <w:sz w:val="2"/>
                <w:szCs w:val="2"/>
              </w:rPr>
            </w:pPr>
          </w:p>
        </w:tc>
        <w:tc>
          <w:tcPr>
            <w:tcW w:w="1606" w:type="dxa"/>
            <w:vMerge/>
            <w:tcBorders>
              <w:top w:val="nil"/>
              <w:left w:val="single" w:sz="12" w:space="0" w:color="76746C"/>
              <w:bottom w:val="single" w:sz="12" w:space="0" w:color="EBE9D7"/>
              <w:right w:val="single" w:sz="12" w:space="0" w:color="76746C"/>
            </w:tcBorders>
          </w:tcPr>
          <w:p>
            <w:pPr>
              <w:rPr>
                <w:sz w:val="2"/>
                <w:szCs w:val="2"/>
              </w:rPr>
            </w:pPr>
          </w:p>
        </w:tc>
        <w:tc>
          <w:tcPr>
            <w:tcW w:w="2079" w:type="dxa"/>
            <w:tcBorders>
              <w:top w:val="single" w:sz="12" w:space="0" w:color="76746C"/>
              <w:left w:val="single" w:sz="12" w:space="0" w:color="76746C"/>
              <w:bottom w:val="single" w:sz="12" w:space="0" w:color="EBE9D7"/>
              <w:right w:val="single" w:sz="12" w:space="0" w:color="76746C"/>
            </w:tcBorders>
          </w:tcPr>
          <w:p>
            <w:pPr>
              <w:pStyle w:val="TableParagraph"/>
              <w:spacing w:before="4"/>
              <w:ind w:left="7"/>
              <w:rPr>
                <w:sz w:val="24"/>
              </w:rPr>
            </w:pPr>
            <w:r>
              <w:rPr>
                <w:b/>
                <w:sz w:val="24"/>
              </w:rPr>
              <w:t>2.</w:t>
            </w:r>
            <w:r>
              <w:rPr>
                <w:sz w:val="24"/>
              </w:rPr>
              <w:t>挥发油的组成和</w:t>
            </w:r>
          </w:p>
          <w:p>
            <w:pPr>
              <w:pStyle w:val="TableParagraph"/>
              <w:spacing w:line="288" w:lineRule="exact" w:before="4"/>
              <w:ind w:left="7"/>
              <w:rPr>
                <w:sz w:val="24"/>
              </w:rPr>
            </w:pPr>
            <w:r>
              <w:rPr>
                <w:sz w:val="24"/>
              </w:rPr>
              <w:t>理化性质</w:t>
            </w:r>
          </w:p>
        </w:tc>
        <w:tc>
          <w:tcPr>
            <w:tcW w:w="3657" w:type="dxa"/>
            <w:tcBorders>
              <w:top w:val="single" w:sz="12" w:space="0" w:color="76746C"/>
              <w:left w:val="single" w:sz="12" w:space="0" w:color="76746C"/>
              <w:bottom w:val="single" w:sz="12" w:space="0" w:color="EBE9D7"/>
              <w:right w:val="single" w:sz="12" w:space="0" w:color="EBE9D7"/>
            </w:tcBorders>
          </w:tcPr>
          <w:p>
            <w:pPr>
              <w:pStyle w:val="TableParagraph"/>
              <w:spacing w:before="4"/>
              <w:ind w:left="6"/>
              <w:rPr>
                <w:sz w:val="24"/>
              </w:rPr>
            </w:pPr>
            <w:r>
              <w:rPr>
                <w:sz w:val="24"/>
              </w:rPr>
              <w:t>挥发油的化学组成、性质及化学常</w:t>
            </w:r>
          </w:p>
          <w:p>
            <w:pPr>
              <w:pStyle w:val="TableParagraph"/>
              <w:spacing w:line="288" w:lineRule="exact" w:before="4"/>
              <w:ind w:left="6"/>
              <w:rPr>
                <w:sz w:val="24"/>
              </w:rPr>
            </w:pPr>
            <w:r>
              <w:rPr>
                <w:sz w:val="24"/>
              </w:rPr>
              <w:t>数</w:t>
            </w:r>
          </w:p>
        </w:tc>
        <w:tc>
          <w:tcPr>
            <w:tcW w:w="1198" w:type="dxa"/>
            <w:vMerge/>
            <w:tcBorders>
              <w:top w:val="nil"/>
              <w:left w:val="single" w:sz="12" w:space="0" w:color="EBE9D7"/>
              <w:bottom w:val="nil"/>
              <w:right w:val="nil"/>
            </w:tcBorders>
          </w:tcPr>
          <w:p>
            <w:pPr>
              <w:rPr>
                <w:sz w:val="2"/>
                <w:szCs w:val="2"/>
              </w:rPr>
            </w:pPr>
          </w:p>
        </w:tc>
      </w:tr>
    </w:tbl>
    <w:p>
      <w:pPr>
        <w:pStyle w:val="BodyText"/>
        <w:spacing w:before="10"/>
        <w:rPr>
          <w:sz w:val="17"/>
        </w:rPr>
      </w:pPr>
    </w:p>
    <w:p>
      <w:pPr>
        <w:pStyle w:val="BodyText"/>
        <w:spacing w:before="66"/>
        <w:ind w:left="120"/>
      </w:pPr>
      <w:r>
        <w:rPr/>
        <w:t>续表</w:t>
      </w:r>
    </w:p>
    <w:p>
      <w:pPr>
        <w:pStyle w:val="BodyText"/>
        <w:spacing w:before="12"/>
        <w:rPr>
          <w:sz w:val="21"/>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51"/>
        <w:gridCol w:w="1624"/>
        <w:gridCol w:w="2079"/>
        <w:gridCol w:w="3631"/>
      </w:tblGrid>
      <w:tr>
        <w:trPr>
          <w:trHeight w:val="311" w:hRule="atLeast"/>
        </w:trPr>
        <w:tc>
          <w:tcPr>
            <w:tcW w:w="751" w:type="dxa"/>
          </w:tcPr>
          <w:p>
            <w:pPr>
              <w:pStyle w:val="TableParagraph"/>
              <w:spacing w:line="289" w:lineRule="exact" w:before="3"/>
              <w:ind w:left="13" w:right="-15"/>
              <w:rPr>
                <w:sz w:val="24"/>
              </w:rPr>
            </w:pPr>
            <w:r>
              <w:rPr>
                <w:spacing w:val="-6"/>
                <w:sz w:val="24"/>
              </w:rPr>
              <w:t>大单元</w:t>
            </w:r>
          </w:p>
        </w:tc>
        <w:tc>
          <w:tcPr>
            <w:tcW w:w="1624" w:type="dxa"/>
          </w:tcPr>
          <w:p>
            <w:pPr>
              <w:pStyle w:val="TableParagraph"/>
              <w:spacing w:line="289" w:lineRule="exact" w:before="3"/>
              <w:ind w:left="14"/>
              <w:rPr>
                <w:sz w:val="24"/>
              </w:rPr>
            </w:pPr>
            <w:r>
              <w:rPr>
                <w:sz w:val="24"/>
              </w:rPr>
              <w:t>小单元</w:t>
            </w:r>
          </w:p>
        </w:tc>
        <w:tc>
          <w:tcPr>
            <w:tcW w:w="2079" w:type="dxa"/>
          </w:tcPr>
          <w:p>
            <w:pPr>
              <w:pStyle w:val="TableParagraph"/>
              <w:spacing w:line="289" w:lineRule="exact" w:before="3"/>
              <w:ind w:left="14"/>
              <w:rPr>
                <w:sz w:val="24"/>
              </w:rPr>
            </w:pPr>
            <w:r>
              <w:rPr>
                <w:sz w:val="24"/>
              </w:rPr>
              <w:t>细目</w:t>
            </w:r>
          </w:p>
        </w:tc>
        <w:tc>
          <w:tcPr>
            <w:tcW w:w="3631" w:type="dxa"/>
            <w:tcBorders>
              <w:right w:val="single" w:sz="12" w:space="0" w:color="EBE9D7"/>
            </w:tcBorders>
          </w:tcPr>
          <w:p>
            <w:pPr>
              <w:pStyle w:val="TableParagraph"/>
              <w:spacing w:line="289" w:lineRule="exact" w:before="3"/>
              <w:ind w:left="14"/>
              <w:rPr>
                <w:sz w:val="24"/>
              </w:rPr>
            </w:pPr>
            <w:r>
              <w:rPr>
                <w:sz w:val="24"/>
              </w:rPr>
              <w:t>要 点</w:t>
            </w:r>
          </w:p>
        </w:tc>
      </w:tr>
      <w:tr>
        <w:trPr>
          <w:trHeight w:val="1560" w:hRule="atLeast"/>
        </w:trPr>
        <w:tc>
          <w:tcPr>
            <w:tcW w:w="751" w:type="dxa"/>
            <w:vMerge w:val="restart"/>
            <w:tcBorders>
              <w:bottom w:val="single" w:sz="12" w:space="0" w:color="EBE9D7"/>
            </w:tcBorders>
          </w:tcPr>
          <w:p>
            <w:pPr>
              <w:pStyle w:val="TableParagraph"/>
              <w:spacing w:before="19"/>
              <w:ind w:left="13"/>
              <w:rPr>
                <w:sz w:val="24"/>
              </w:rPr>
            </w:pPr>
            <w:r>
              <w:rPr>
                <w:sz w:val="24"/>
              </w:rPr>
              <w:t>三</w:t>
            </w:r>
          </w:p>
          <w:p>
            <w:pPr>
              <w:pStyle w:val="TableParagraph"/>
              <w:spacing w:before="6"/>
              <w:rPr>
                <w:sz w:val="24"/>
              </w:rPr>
            </w:pPr>
          </w:p>
          <w:p>
            <w:pPr>
              <w:pStyle w:val="TableParagraph"/>
              <w:spacing w:line="310" w:lineRule="atLeast"/>
              <w:ind w:left="13" w:right="465"/>
              <w:jc w:val="both"/>
              <w:rPr>
                <w:sz w:val="24"/>
              </w:rPr>
            </w:pPr>
            <w:r>
              <w:rPr>
                <w:sz w:val="24"/>
              </w:rPr>
              <w:t>中药化学</w:t>
            </w:r>
          </w:p>
        </w:tc>
        <w:tc>
          <w:tcPr>
            <w:tcW w:w="1624" w:type="dxa"/>
          </w:tcPr>
          <w:p>
            <w:pPr>
              <w:pStyle w:val="TableParagraph"/>
              <w:rPr>
                <w:sz w:val="24"/>
              </w:rPr>
            </w:pPr>
          </w:p>
          <w:p>
            <w:pPr>
              <w:pStyle w:val="TableParagraph"/>
              <w:spacing w:line="242" w:lineRule="auto" w:before="163"/>
              <w:ind w:left="14" w:right="-15"/>
              <w:rPr>
                <w:sz w:val="24"/>
              </w:rPr>
            </w:pPr>
            <w:r>
              <w:rPr>
                <w:sz w:val="24"/>
              </w:rPr>
              <w:t>（六</w:t>
            </w:r>
            <w:r>
              <w:rPr>
                <w:spacing w:val="-87"/>
                <w:sz w:val="24"/>
              </w:rPr>
              <w:t>）</w:t>
            </w:r>
            <w:r>
              <w:rPr>
                <w:spacing w:val="-5"/>
                <w:sz w:val="24"/>
              </w:rPr>
              <w:t>萜类和挥</w:t>
            </w:r>
            <w:r>
              <w:rPr>
                <w:sz w:val="24"/>
              </w:rPr>
              <w:t>发油</w:t>
            </w:r>
          </w:p>
        </w:tc>
        <w:tc>
          <w:tcPr>
            <w:tcW w:w="2079" w:type="dxa"/>
          </w:tcPr>
          <w:p>
            <w:pPr>
              <w:pStyle w:val="TableParagraph"/>
              <w:rPr>
                <w:sz w:val="24"/>
              </w:rPr>
            </w:pPr>
          </w:p>
          <w:p>
            <w:pPr>
              <w:pStyle w:val="TableParagraph"/>
              <w:spacing w:line="242" w:lineRule="auto" w:before="163"/>
              <w:ind w:left="14" w:right="-15"/>
              <w:rPr>
                <w:sz w:val="24"/>
              </w:rPr>
            </w:pPr>
            <w:r>
              <w:rPr>
                <w:b/>
                <w:sz w:val="24"/>
              </w:rPr>
              <w:t>3.</w:t>
            </w:r>
            <w:r>
              <w:rPr>
                <w:spacing w:val="-18"/>
                <w:sz w:val="24"/>
              </w:rPr>
              <w:t>含萜类、挥发油类</w:t>
            </w:r>
            <w:r>
              <w:rPr>
                <w:sz w:val="24"/>
              </w:rPr>
              <w:t>化合物的常用中药</w:t>
            </w:r>
          </w:p>
        </w:tc>
        <w:tc>
          <w:tcPr>
            <w:tcW w:w="3631" w:type="dxa"/>
            <w:tcBorders>
              <w:right w:val="single" w:sz="12" w:space="0" w:color="EBE9D7"/>
            </w:tcBorders>
          </w:tcPr>
          <w:p>
            <w:pPr>
              <w:pStyle w:val="TableParagraph"/>
              <w:numPr>
                <w:ilvl w:val="0"/>
                <w:numId w:val="32"/>
              </w:numPr>
              <w:tabs>
                <w:tab w:pos="616" w:val="left" w:leader="none"/>
              </w:tabs>
              <w:spacing w:line="242" w:lineRule="auto" w:before="2" w:after="0"/>
              <w:ind w:left="14" w:right="-29" w:firstLine="0"/>
              <w:jc w:val="left"/>
              <w:rPr>
                <w:sz w:val="24"/>
              </w:rPr>
            </w:pPr>
            <w:r>
              <w:rPr>
                <w:spacing w:val="-8"/>
                <w:sz w:val="24"/>
              </w:rPr>
              <w:t>穿心莲、青蒿和龙胆中主要</w:t>
            </w:r>
            <w:r>
              <w:rPr>
                <w:spacing w:val="-3"/>
                <w:sz w:val="24"/>
              </w:rPr>
              <w:t>萜类化学成分的结构类型</w:t>
            </w:r>
          </w:p>
          <w:p>
            <w:pPr>
              <w:pStyle w:val="TableParagraph"/>
              <w:numPr>
                <w:ilvl w:val="0"/>
                <w:numId w:val="32"/>
              </w:numPr>
              <w:tabs>
                <w:tab w:pos="616" w:val="left" w:leader="none"/>
              </w:tabs>
              <w:spacing w:line="242" w:lineRule="auto" w:before="3" w:after="0"/>
              <w:ind w:left="14" w:right="-29" w:firstLine="0"/>
              <w:jc w:val="left"/>
              <w:rPr>
                <w:sz w:val="24"/>
              </w:rPr>
            </w:pPr>
            <w:r>
              <w:rPr>
                <w:spacing w:val="-9"/>
                <w:sz w:val="24"/>
              </w:rPr>
              <w:t>薄荷、莪术、艾叶和肉桂中</w:t>
            </w:r>
            <w:r>
              <w:rPr>
                <w:spacing w:val="-4"/>
                <w:sz w:val="24"/>
              </w:rPr>
              <w:t>主要萜类化学成分的结构类型</w:t>
            </w:r>
          </w:p>
          <w:p>
            <w:pPr>
              <w:pStyle w:val="TableParagraph"/>
              <w:numPr>
                <w:ilvl w:val="0"/>
                <w:numId w:val="32"/>
              </w:numPr>
              <w:tabs>
                <w:tab w:pos="616" w:val="left" w:leader="none"/>
              </w:tabs>
              <w:spacing w:line="290" w:lineRule="exact" w:before="3" w:after="0"/>
              <w:ind w:left="615" w:right="0" w:hanging="602"/>
              <w:jc w:val="left"/>
              <w:rPr>
                <w:sz w:val="24"/>
              </w:rPr>
            </w:pPr>
            <w:r>
              <w:rPr>
                <w:sz w:val="24"/>
              </w:rPr>
              <w:t>青蒿、莪术的药理作用</w:t>
            </w:r>
          </w:p>
        </w:tc>
      </w:tr>
      <w:tr>
        <w:trPr>
          <w:trHeight w:val="310" w:hRule="atLeast"/>
        </w:trPr>
        <w:tc>
          <w:tcPr>
            <w:tcW w:w="751" w:type="dxa"/>
            <w:vMerge/>
            <w:tcBorders>
              <w:top w:val="nil"/>
              <w:bottom w:val="single" w:sz="12" w:space="0" w:color="EBE9D7"/>
            </w:tcBorders>
          </w:tcPr>
          <w:p>
            <w:pPr>
              <w:rPr>
                <w:sz w:val="2"/>
                <w:szCs w:val="2"/>
              </w:rPr>
            </w:pPr>
          </w:p>
        </w:tc>
        <w:tc>
          <w:tcPr>
            <w:tcW w:w="1624" w:type="dxa"/>
            <w:tcBorders>
              <w:bottom w:val="single" w:sz="12" w:space="0" w:color="EBE9D7"/>
            </w:tcBorders>
          </w:tcPr>
          <w:p>
            <w:pPr>
              <w:pStyle w:val="TableParagraph"/>
              <w:spacing w:line="287" w:lineRule="exact" w:before="3"/>
              <w:ind w:left="14" w:right="-15"/>
              <w:rPr>
                <w:sz w:val="24"/>
              </w:rPr>
            </w:pPr>
            <w:r>
              <w:rPr>
                <w:sz w:val="24"/>
              </w:rPr>
              <w:t>（七</w:t>
            </w:r>
            <w:r>
              <w:rPr>
                <w:spacing w:val="-87"/>
                <w:sz w:val="24"/>
              </w:rPr>
              <w:t>）</w:t>
            </w:r>
            <w:r>
              <w:rPr>
                <w:spacing w:val="-5"/>
                <w:sz w:val="24"/>
              </w:rPr>
              <w:t>三萜和甾</w:t>
            </w:r>
          </w:p>
        </w:tc>
        <w:tc>
          <w:tcPr>
            <w:tcW w:w="2079" w:type="dxa"/>
            <w:tcBorders>
              <w:bottom w:val="single" w:sz="12" w:space="0" w:color="EBE9D7"/>
            </w:tcBorders>
          </w:tcPr>
          <w:p>
            <w:pPr>
              <w:pStyle w:val="TableParagraph"/>
              <w:spacing w:line="287" w:lineRule="exact" w:before="3"/>
              <w:ind w:left="14" w:right="-15"/>
              <w:rPr>
                <w:sz w:val="24"/>
              </w:rPr>
            </w:pPr>
            <w:r>
              <w:rPr>
                <w:b/>
                <w:sz w:val="24"/>
              </w:rPr>
              <w:t>1.</w:t>
            </w:r>
            <w:r>
              <w:rPr>
                <w:spacing w:val="-18"/>
                <w:sz w:val="24"/>
              </w:rPr>
              <w:t>三萜、甾体化合物</w:t>
            </w:r>
          </w:p>
        </w:tc>
        <w:tc>
          <w:tcPr>
            <w:tcW w:w="3631" w:type="dxa"/>
            <w:tcBorders>
              <w:bottom w:val="single" w:sz="12" w:space="0" w:color="EBE9D7"/>
              <w:right w:val="single" w:sz="12" w:space="0" w:color="EBE9D7"/>
            </w:tcBorders>
          </w:tcPr>
          <w:p>
            <w:pPr>
              <w:pStyle w:val="TableParagraph"/>
              <w:spacing w:line="287" w:lineRule="exact" w:before="3"/>
              <w:ind w:left="14"/>
              <w:rPr>
                <w:sz w:val="24"/>
              </w:rPr>
            </w:pPr>
            <w:r>
              <w:rPr>
                <w:sz w:val="24"/>
              </w:rPr>
              <w:t>（1）三萜皂苷和甾体皂苷的分类</w:t>
            </w:r>
          </w:p>
        </w:tc>
      </w:tr>
    </w:tbl>
    <w:p>
      <w:pPr>
        <w:spacing w:after="0" w:line="287" w:lineRule="exac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51"/>
        <w:gridCol w:w="1624"/>
        <w:gridCol w:w="2087"/>
        <w:gridCol w:w="3624"/>
        <w:gridCol w:w="1198"/>
      </w:tblGrid>
      <w:tr>
        <w:trPr>
          <w:trHeight w:val="3729"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51"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472"/>
              <w:jc w:val="both"/>
              <w:rPr>
                <w:sz w:val="24"/>
              </w:rPr>
            </w:pPr>
            <w:r>
              <w:rPr>
                <w:sz w:val="24"/>
              </w:rPr>
              <w:t>成分和药理作用</w:t>
            </w:r>
          </w:p>
        </w:tc>
        <w:tc>
          <w:tcPr>
            <w:tcW w:w="1624"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95" w:lineRule="exact"/>
              <w:ind w:left="7"/>
              <w:rPr>
                <w:sz w:val="24"/>
              </w:rPr>
            </w:pPr>
            <w:r>
              <w:rPr>
                <w:sz w:val="24"/>
              </w:rPr>
              <w:t>体化合物</w:t>
            </w:r>
          </w:p>
        </w:tc>
        <w:tc>
          <w:tcPr>
            <w:tcW w:w="2087" w:type="dxa"/>
            <w:tcBorders>
              <w:top w:val="single" w:sz="18" w:space="0" w:color="76746C"/>
              <w:left w:val="single" w:sz="12" w:space="0" w:color="76746C"/>
              <w:bottom w:val="single" w:sz="12" w:space="0" w:color="76746C"/>
              <w:right w:val="single" w:sz="12" w:space="0" w:color="76746C"/>
            </w:tcBorders>
          </w:tcPr>
          <w:p>
            <w:pPr>
              <w:pStyle w:val="TableParagraph"/>
              <w:spacing w:line="242" w:lineRule="auto"/>
              <w:ind w:left="7" w:right="1"/>
              <w:rPr>
                <w:sz w:val="24"/>
              </w:rPr>
            </w:pPr>
            <w:r>
              <w:rPr>
                <w:spacing w:val="-16"/>
                <w:sz w:val="24"/>
              </w:rPr>
              <w:t>的结构特点、分类和</w:t>
            </w:r>
            <w:r>
              <w:rPr>
                <w:sz w:val="24"/>
              </w:rPr>
              <w:t>理化性质</w:t>
            </w:r>
          </w:p>
        </w:tc>
        <w:tc>
          <w:tcPr>
            <w:tcW w:w="3624"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33"/>
              </w:numPr>
              <w:tabs>
                <w:tab w:pos="601" w:val="left" w:leader="none"/>
              </w:tabs>
              <w:spacing w:line="242" w:lineRule="auto" w:before="0" w:after="0"/>
              <w:ind w:left="-1" w:right="112" w:firstLine="0"/>
              <w:jc w:val="left"/>
              <w:rPr>
                <w:sz w:val="24"/>
              </w:rPr>
            </w:pPr>
            <w:r>
              <w:rPr>
                <w:spacing w:val="-2"/>
                <w:sz w:val="24"/>
              </w:rPr>
              <w:t>三萜皂苷和甾体皂苷的性状</w:t>
            </w:r>
            <w:r>
              <w:rPr>
                <w:sz w:val="24"/>
              </w:rPr>
              <w:t>溶解性、</w:t>
            </w:r>
          </w:p>
          <w:p>
            <w:pPr>
              <w:pStyle w:val="TableParagraph"/>
              <w:ind w:left="-1"/>
              <w:rPr>
                <w:sz w:val="24"/>
              </w:rPr>
            </w:pPr>
            <w:r>
              <w:rPr>
                <w:sz w:val="24"/>
              </w:rPr>
              <w:t>发泡性和溶血性</w:t>
            </w:r>
          </w:p>
          <w:p>
            <w:pPr>
              <w:pStyle w:val="TableParagraph"/>
              <w:numPr>
                <w:ilvl w:val="0"/>
                <w:numId w:val="33"/>
              </w:numPr>
              <w:tabs>
                <w:tab w:pos="601" w:val="left" w:leader="none"/>
              </w:tabs>
              <w:spacing w:line="242" w:lineRule="auto" w:before="0" w:after="0"/>
              <w:ind w:left="-1" w:right="-29" w:firstLine="0"/>
              <w:jc w:val="left"/>
              <w:rPr>
                <w:sz w:val="24"/>
              </w:rPr>
            </w:pPr>
            <w:r>
              <w:rPr>
                <w:sz w:val="24"/>
              </w:rPr>
              <w:t>三萜皂苷和甾体皂苷的水解反应和显色反应</w:t>
            </w:r>
          </w:p>
          <w:p>
            <w:pPr>
              <w:pStyle w:val="TableParagraph"/>
              <w:numPr>
                <w:ilvl w:val="0"/>
                <w:numId w:val="33"/>
              </w:numPr>
              <w:tabs>
                <w:tab w:pos="601" w:val="left" w:leader="none"/>
              </w:tabs>
              <w:spacing w:line="242" w:lineRule="auto" w:before="0" w:after="0"/>
              <w:ind w:left="-1" w:right="-29" w:firstLine="0"/>
              <w:jc w:val="left"/>
              <w:rPr>
                <w:sz w:val="24"/>
              </w:rPr>
            </w:pPr>
            <w:r>
              <w:rPr>
                <w:sz w:val="24"/>
              </w:rPr>
              <w:t>强心苷苷元部分的结构分类及特征</w:t>
            </w:r>
          </w:p>
          <w:p>
            <w:pPr>
              <w:pStyle w:val="TableParagraph"/>
              <w:numPr>
                <w:ilvl w:val="0"/>
                <w:numId w:val="33"/>
              </w:numPr>
              <w:tabs>
                <w:tab w:pos="601" w:val="left" w:leader="none"/>
              </w:tabs>
              <w:spacing w:line="242" w:lineRule="auto" w:before="0" w:after="0"/>
              <w:ind w:left="-1" w:right="-29" w:firstLine="0"/>
              <w:jc w:val="left"/>
              <w:rPr>
                <w:sz w:val="24"/>
              </w:rPr>
            </w:pPr>
            <w:r>
              <w:rPr>
                <w:spacing w:val="-7"/>
                <w:sz w:val="24"/>
              </w:rPr>
              <w:t>强心苷的溶解性、显色反应和水解反应</w:t>
            </w:r>
          </w:p>
          <w:p>
            <w:pPr>
              <w:pStyle w:val="TableParagraph"/>
              <w:numPr>
                <w:ilvl w:val="0"/>
                <w:numId w:val="33"/>
              </w:numPr>
              <w:tabs>
                <w:tab w:pos="601" w:val="left" w:leader="none"/>
              </w:tabs>
              <w:spacing w:line="240" w:lineRule="auto" w:before="3" w:after="0"/>
              <w:ind w:left="600" w:right="-29" w:hanging="602"/>
              <w:jc w:val="left"/>
              <w:rPr>
                <w:sz w:val="24"/>
              </w:rPr>
            </w:pPr>
            <w:r>
              <w:rPr>
                <w:sz w:val="24"/>
              </w:rPr>
              <w:t>胆汁酸类化学成分的结构特点</w:t>
            </w:r>
          </w:p>
          <w:p>
            <w:pPr>
              <w:pStyle w:val="TableParagraph"/>
              <w:numPr>
                <w:ilvl w:val="0"/>
                <w:numId w:val="33"/>
              </w:numPr>
              <w:tabs>
                <w:tab w:pos="601" w:val="left" w:leader="none"/>
              </w:tabs>
              <w:spacing w:line="310" w:lineRule="atLeast" w:before="2" w:after="0"/>
              <w:ind w:left="-1" w:right="-29" w:firstLine="0"/>
              <w:jc w:val="left"/>
              <w:rPr>
                <w:sz w:val="24"/>
              </w:rPr>
            </w:pPr>
            <w:r>
              <w:rPr>
                <w:sz w:val="24"/>
              </w:rPr>
              <w:t>脱皮激素类化学成分的结构特点</w:t>
            </w:r>
          </w:p>
        </w:tc>
        <w:tc>
          <w:tcPr>
            <w:tcW w:w="1198" w:type="dxa"/>
            <w:vMerge w:val="restart"/>
            <w:tcBorders>
              <w:left w:val="single" w:sz="12" w:space="0" w:color="EBE9D7"/>
              <w:bottom w:val="nil"/>
              <w:right w:val="nil"/>
            </w:tcBorders>
          </w:tcPr>
          <w:p>
            <w:pPr>
              <w:pStyle w:val="TableParagraph"/>
              <w:spacing w:line="295" w:lineRule="exact"/>
              <w:ind w:left="-145"/>
              <w:rPr>
                <w:sz w:val="24"/>
              </w:rPr>
            </w:pPr>
            <w:r>
              <w:rPr>
                <w:sz w:val="24"/>
              </w:rPr>
              <w:t>、</w:t>
            </w:r>
          </w:p>
        </w:tc>
      </w:tr>
      <w:tr>
        <w:trPr>
          <w:trHeight w:val="2184" w:hRule="atLeast"/>
        </w:trPr>
        <w:tc>
          <w:tcPr>
            <w:tcW w:w="1183" w:type="dxa"/>
            <w:vMerge/>
            <w:tcBorders>
              <w:top w:val="nil"/>
              <w:left w:val="nil"/>
              <w:bottom w:val="nil"/>
              <w:right w:val="single" w:sz="12" w:space="0" w:color="76746C"/>
            </w:tcBorders>
          </w:tcPr>
          <w:p>
            <w:pPr>
              <w:rPr>
                <w:sz w:val="2"/>
                <w:szCs w:val="2"/>
              </w:rPr>
            </w:pPr>
          </w:p>
        </w:tc>
        <w:tc>
          <w:tcPr>
            <w:tcW w:w="751" w:type="dxa"/>
            <w:vMerge/>
            <w:tcBorders>
              <w:top w:val="nil"/>
              <w:left w:val="single" w:sz="12" w:space="0" w:color="76746C"/>
              <w:bottom w:val="single" w:sz="12" w:space="0" w:color="EBE9D7"/>
              <w:right w:val="single" w:sz="12" w:space="0" w:color="76746C"/>
            </w:tcBorders>
          </w:tcPr>
          <w:p>
            <w:pPr>
              <w:rPr>
                <w:sz w:val="2"/>
                <w:szCs w:val="2"/>
              </w:rPr>
            </w:pPr>
          </w:p>
        </w:tc>
        <w:tc>
          <w:tcPr>
            <w:tcW w:w="1624" w:type="dxa"/>
            <w:vMerge/>
            <w:tcBorders>
              <w:top w:val="nil"/>
              <w:left w:val="single" w:sz="12" w:space="0" w:color="76746C"/>
              <w:bottom w:val="single" w:sz="12" w:space="0" w:color="EBE9D7"/>
              <w:right w:val="single" w:sz="12" w:space="0" w:color="76746C"/>
            </w:tcBorders>
          </w:tcPr>
          <w:p>
            <w:pPr>
              <w:rPr>
                <w:sz w:val="2"/>
                <w:szCs w:val="2"/>
              </w:rPr>
            </w:pPr>
          </w:p>
        </w:tc>
        <w:tc>
          <w:tcPr>
            <w:tcW w:w="2087"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line="242" w:lineRule="auto" w:before="168"/>
              <w:ind w:left="7" w:right="127"/>
              <w:rPr>
                <w:sz w:val="24"/>
              </w:rPr>
            </w:pPr>
            <w:r>
              <w:rPr>
                <w:b/>
                <w:sz w:val="24"/>
              </w:rPr>
              <w:t>2.</w:t>
            </w:r>
            <w:r>
              <w:rPr>
                <w:sz w:val="24"/>
              </w:rPr>
              <w:t>含三萜皂苷类化合物的常用中药</w:t>
            </w:r>
          </w:p>
        </w:tc>
        <w:tc>
          <w:tcPr>
            <w:tcW w:w="362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4"/>
              </w:numPr>
              <w:tabs>
                <w:tab w:pos="601" w:val="left" w:leader="none"/>
              </w:tabs>
              <w:spacing w:line="242" w:lineRule="auto" w:before="3" w:after="0"/>
              <w:ind w:left="-1" w:right="-15" w:firstLine="0"/>
              <w:jc w:val="both"/>
              <w:rPr>
                <w:sz w:val="24"/>
              </w:rPr>
            </w:pPr>
            <w:r>
              <w:rPr>
                <w:spacing w:val="-11"/>
                <w:sz w:val="24"/>
              </w:rPr>
              <w:t>人参、三七、甘草、黄芪、</w:t>
            </w:r>
            <w:r>
              <w:rPr>
                <w:spacing w:val="-4"/>
                <w:sz w:val="24"/>
              </w:rPr>
              <w:t>合欢皮、商陆和柴胡中主要皂苷类成分的化学结构类型及其在《中国药典》中的质量控制成分</w:t>
            </w:r>
          </w:p>
          <w:p>
            <w:pPr>
              <w:pStyle w:val="TableParagraph"/>
              <w:numPr>
                <w:ilvl w:val="0"/>
                <w:numId w:val="34"/>
              </w:numPr>
              <w:tabs>
                <w:tab w:pos="601" w:val="left" w:leader="none"/>
              </w:tabs>
              <w:spacing w:line="242" w:lineRule="auto" w:before="6" w:after="0"/>
              <w:ind w:left="-1" w:right="-29" w:firstLine="0"/>
              <w:jc w:val="left"/>
              <w:rPr>
                <w:sz w:val="24"/>
              </w:rPr>
            </w:pPr>
            <w:r>
              <w:rPr>
                <w:spacing w:val="-10"/>
                <w:sz w:val="24"/>
              </w:rPr>
              <w:t>人参、三七、甘草、黄芪和柴胡的药理作用</w:t>
            </w:r>
          </w:p>
          <w:p>
            <w:pPr>
              <w:pStyle w:val="TableParagraph"/>
              <w:numPr>
                <w:ilvl w:val="0"/>
                <w:numId w:val="34"/>
              </w:numPr>
              <w:tabs>
                <w:tab w:pos="601" w:val="left" w:leader="none"/>
              </w:tabs>
              <w:spacing w:line="288" w:lineRule="exact" w:before="3" w:after="0"/>
              <w:ind w:left="600" w:right="0" w:hanging="602"/>
              <w:jc w:val="left"/>
              <w:rPr>
                <w:sz w:val="24"/>
              </w:rPr>
            </w:pPr>
            <w:r>
              <w:rPr>
                <w:sz w:val="24"/>
              </w:rPr>
              <w:t>甘草酸的体内代谢转化途径</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51" w:type="dxa"/>
            <w:vMerge/>
            <w:tcBorders>
              <w:top w:val="nil"/>
              <w:left w:val="single" w:sz="12" w:space="0" w:color="76746C"/>
              <w:bottom w:val="single" w:sz="12" w:space="0" w:color="EBE9D7"/>
              <w:right w:val="single" w:sz="12" w:space="0" w:color="76746C"/>
            </w:tcBorders>
          </w:tcPr>
          <w:p>
            <w:pPr>
              <w:rPr>
                <w:sz w:val="2"/>
                <w:szCs w:val="2"/>
              </w:rPr>
            </w:pPr>
          </w:p>
        </w:tc>
        <w:tc>
          <w:tcPr>
            <w:tcW w:w="1624" w:type="dxa"/>
            <w:vMerge/>
            <w:tcBorders>
              <w:top w:val="nil"/>
              <w:left w:val="single" w:sz="12" w:space="0" w:color="76746C"/>
              <w:bottom w:val="single" w:sz="12" w:space="0" w:color="EBE9D7"/>
              <w:right w:val="single" w:sz="12" w:space="0" w:color="76746C"/>
            </w:tcBorders>
          </w:tcPr>
          <w:p>
            <w:pPr>
              <w:rPr>
                <w:sz w:val="2"/>
                <w:szCs w:val="2"/>
              </w:rPr>
            </w:pPr>
          </w:p>
        </w:tc>
        <w:tc>
          <w:tcPr>
            <w:tcW w:w="2087"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line="242" w:lineRule="auto" w:before="1"/>
              <w:ind w:left="7" w:right="127"/>
              <w:rPr>
                <w:sz w:val="24"/>
              </w:rPr>
            </w:pPr>
            <w:r>
              <w:rPr>
                <w:b/>
                <w:sz w:val="24"/>
              </w:rPr>
              <w:t>3</w:t>
            </w:r>
            <w:r>
              <w:rPr>
                <w:sz w:val="24"/>
              </w:rPr>
              <w:t>.含甾体皂苷类化合物的常用中药</w:t>
            </w:r>
          </w:p>
        </w:tc>
        <w:tc>
          <w:tcPr>
            <w:tcW w:w="362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5"/>
              </w:numPr>
              <w:tabs>
                <w:tab w:pos="601" w:val="left" w:leader="none"/>
              </w:tabs>
              <w:spacing w:line="242" w:lineRule="auto" w:before="2" w:after="0"/>
              <w:ind w:left="-1" w:right="-29" w:firstLine="0"/>
              <w:jc w:val="both"/>
              <w:rPr>
                <w:sz w:val="24"/>
              </w:rPr>
            </w:pPr>
            <w:r>
              <w:rPr>
                <w:sz w:val="24"/>
              </w:rPr>
              <w:t>麦冬和知母中主要甾体皂苷成分的化学结构类型及其在《中国药典》中的质量控制成分</w:t>
            </w:r>
          </w:p>
          <w:p>
            <w:pPr>
              <w:pStyle w:val="TableParagraph"/>
              <w:numPr>
                <w:ilvl w:val="0"/>
                <w:numId w:val="35"/>
              </w:numPr>
              <w:tabs>
                <w:tab w:pos="601" w:val="left" w:leader="none"/>
              </w:tabs>
              <w:spacing w:line="290" w:lineRule="exact" w:before="4" w:after="0"/>
              <w:ind w:left="600" w:right="0" w:hanging="602"/>
              <w:jc w:val="left"/>
              <w:rPr>
                <w:sz w:val="24"/>
              </w:rPr>
            </w:pPr>
            <w:r>
              <w:rPr>
                <w:sz w:val="24"/>
              </w:rPr>
              <w:t>知母的药理作用</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51" w:type="dxa"/>
            <w:vMerge/>
            <w:tcBorders>
              <w:top w:val="nil"/>
              <w:left w:val="single" w:sz="12" w:space="0" w:color="76746C"/>
              <w:bottom w:val="single" w:sz="12" w:space="0" w:color="EBE9D7"/>
              <w:right w:val="single" w:sz="12" w:space="0" w:color="76746C"/>
            </w:tcBorders>
          </w:tcPr>
          <w:p>
            <w:pPr>
              <w:rPr>
                <w:sz w:val="2"/>
                <w:szCs w:val="2"/>
              </w:rPr>
            </w:pPr>
          </w:p>
        </w:tc>
        <w:tc>
          <w:tcPr>
            <w:tcW w:w="1624" w:type="dxa"/>
            <w:vMerge/>
            <w:tcBorders>
              <w:top w:val="nil"/>
              <w:left w:val="single" w:sz="12" w:space="0" w:color="76746C"/>
              <w:bottom w:val="single" w:sz="12" w:space="0" w:color="EBE9D7"/>
              <w:right w:val="single" w:sz="12" w:space="0" w:color="76746C"/>
            </w:tcBorders>
          </w:tcPr>
          <w:p>
            <w:pPr>
              <w:rPr>
                <w:sz w:val="2"/>
                <w:szCs w:val="2"/>
              </w:rPr>
            </w:pPr>
          </w:p>
        </w:tc>
        <w:tc>
          <w:tcPr>
            <w:tcW w:w="2087"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line="242" w:lineRule="auto"/>
              <w:ind w:left="7" w:right="127"/>
              <w:rPr>
                <w:sz w:val="24"/>
              </w:rPr>
            </w:pPr>
            <w:r>
              <w:rPr>
                <w:b/>
                <w:sz w:val="24"/>
              </w:rPr>
              <w:t>4.</w:t>
            </w:r>
            <w:r>
              <w:rPr>
                <w:sz w:val="24"/>
              </w:rPr>
              <w:t>含强心苷类化合物的常用中药</w:t>
            </w:r>
          </w:p>
        </w:tc>
        <w:tc>
          <w:tcPr>
            <w:tcW w:w="3624"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6"/>
              </w:numPr>
              <w:tabs>
                <w:tab w:pos="601" w:val="left" w:leader="none"/>
              </w:tabs>
              <w:spacing w:line="242" w:lineRule="auto" w:before="3" w:after="0"/>
              <w:ind w:left="-1" w:right="-29" w:firstLine="0"/>
              <w:jc w:val="left"/>
              <w:rPr>
                <w:sz w:val="24"/>
              </w:rPr>
            </w:pPr>
            <w:r>
              <w:rPr>
                <w:sz w:val="24"/>
              </w:rPr>
              <w:t>香加皮和罗布麻叶中强心苷类成分的化学结构类型、毒性表现</w:t>
            </w:r>
          </w:p>
          <w:p>
            <w:pPr>
              <w:pStyle w:val="TableParagraph"/>
              <w:numPr>
                <w:ilvl w:val="0"/>
                <w:numId w:val="36"/>
              </w:numPr>
              <w:tabs>
                <w:tab w:pos="601" w:val="left" w:leader="none"/>
              </w:tabs>
              <w:spacing w:line="240" w:lineRule="auto" w:before="3" w:after="0"/>
              <w:ind w:left="600" w:right="-29" w:hanging="602"/>
              <w:jc w:val="left"/>
              <w:rPr>
                <w:sz w:val="24"/>
              </w:rPr>
            </w:pPr>
            <w:r>
              <w:rPr>
                <w:spacing w:val="-6"/>
                <w:sz w:val="24"/>
              </w:rPr>
              <w:t>蟾酥的化学成分及其在《中国</w:t>
            </w:r>
          </w:p>
          <w:p>
            <w:pPr>
              <w:pStyle w:val="TableParagraph"/>
              <w:spacing w:line="288" w:lineRule="exact" w:before="5"/>
              <w:ind w:left="-1"/>
              <w:rPr>
                <w:sz w:val="24"/>
              </w:rPr>
            </w:pPr>
            <w:r>
              <w:rPr>
                <w:sz w:val="24"/>
              </w:rPr>
              <w:t>药典》中的质量控制成分</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51" w:type="dxa"/>
            <w:vMerge/>
            <w:tcBorders>
              <w:top w:val="nil"/>
              <w:left w:val="single" w:sz="12" w:space="0" w:color="76746C"/>
              <w:bottom w:val="single" w:sz="12" w:space="0" w:color="EBE9D7"/>
              <w:right w:val="single" w:sz="12" w:space="0" w:color="76746C"/>
            </w:tcBorders>
          </w:tcPr>
          <w:p>
            <w:pPr>
              <w:rPr>
                <w:sz w:val="2"/>
                <w:szCs w:val="2"/>
              </w:rPr>
            </w:pPr>
          </w:p>
        </w:tc>
        <w:tc>
          <w:tcPr>
            <w:tcW w:w="1624" w:type="dxa"/>
            <w:vMerge/>
            <w:tcBorders>
              <w:top w:val="nil"/>
              <w:left w:val="single" w:sz="12" w:space="0" w:color="76746C"/>
              <w:bottom w:val="single" w:sz="12" w:space="0" w:color="EBE9D7"/>
              <w:right w:val="single" w:sz="12" w:space="0" w:color="76746C"/>
            </w:tcBorders>
          </w:tcPr>
          <w:p>
            <w:pPr>
              <w:rPr>
                <w:sz w:val="2"/>
                <w:szCs w:val="2"/>
              </w:rPr>
            </w:pPr>
          </w:p>
        </w:tc>
        <w:tc>
          <w:tcPr>
            <w:tcW w:w="2087" w:type="dxa"/>
            <w:tcBorders>
              <w:top w:val="single" w:sz="12" w:space="0" w:color="76746C"/>
              <w:left w:val="single" w:sz="12" w:space="0" w:color="76746C"/>
              <w:bottom w:val="single" w:sz="12" w:space="0" w:color="76746C"/>
              <w:right w:val="single" w:sz="12" w:space="0" w:color="76746C"/>
            </w:tcBorders>
          </w:tcPr>
          <w:p>
            <w:pPr>
              <w:pStyle w:val="TableParagraph"/>
              <w:spacing w:before="2"/>
              <w:ind w:left="7"/>
              <w:rPr>
                <w:sz w:val="24"/>
              </w:rPr>
            </w:pPr>
            <w:r>
              <w:rPr>
                <w:b/>
                <w:sz w:val="24"/>
              </w:rPr>
              <w:t>5.</w:t>
            </w:r>
            <w:r>
              <w:rPr>
                <w:sz w:val="24"/>
              </w:rPr>
              <w:t>含胆汁酸类成分</w:t>
            </w:r>
          </w:p>
          <w:p>
            <w:pPr>
              <w:pStyle w:val="TableParagraph"/>
              <w:spacing w:line="290" w:lineRule="exact" w:before="5"/>
              <w:ind w:left="7"/>
              <w:rPr>
                <w:sz w:val="24"/>
              </w:rPr>
            </w:pPr>
            <w:r>
              <w:rPr>
                <w:sz w:val="24"/>
              </w:rPr>
              <w:t>的常用动物药</w:t>
            </w:r>
          </w:p>
        </w:tc>
        <w:tc>
          <w:tcPr>
            <w:tcW w:w="3624" w:type="dxa"/>
            <w:tcBorders>
              <w:top w:val="single" w:sz="12" w:space="0" w:color="76746C"/>
              <w:left w:val="single" w:sz="12" w:space="0" w:color="76746C"/>
              <w:bottom w:val="single" w:sz="12" w:space="0" w:color="76746C"/>
              <w:right w:val="single" w:sz="12" w:space="0" w:color="EBE9D7"/>
            </w:tcBorders>
          </w:tcPr>
          <w:p>
            <w:pPr>
              <w:pStyle w:val="TableParagraph"/>
              <w:spacing w:before="2"/>
              <w:ind w:left="-1" w:right="-15"/>
              <w:rPr>
                <w:sz w:val="24"/>
              </w:rPr>
            </w:pPr>
            <w:r>
              <w:rPr>
                <w:sz w:val="24"/>
              </w:rPr>
              <w:t>牛黄和熊胆中主要化学成分的结构</w:t>
            </w:r>
          </w:p>
          <w:p>
            <w:pPr>
              <w:pStyle w:val="TableParagraph"/>
              <w:spacing w:line="290" w:lineRule="exact" w:before="5"/>
              <w:ind w:left="-1"/>
              <w:rPr>
                <w:sz w:val="24"/>
              </w:rPr>
            </w:pPr>
            <w:r>
              <w:rPr>
                <w:sz w:val="24"/>
              </w:rPr>
              <w:t>类型</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51" w:type="dxa"/>
            <w:vMerge/>
            <w:tcBorders>
              <w:top w:val="nil"/>
              <w:left w:val="single" w:sz="12" w:space="0" w:color="76746C"/>
              <w:bottom w:val="single" w:sz="12" w:space="0" w:color="EBE9D7"/>
              <w:right w:val="single" w:sz="12" w:space="0" w:color="76746C"/>
            </w:tcBorders>
          </w:tcPr>
          <w:p>
            <w:pPr>
              <w:rPr>
                <w:sz w:val="2"/>
                <w:szCs w:val="2"/>
              </w:rPr>
            </w:pPr>
          </w:p>
        </w:tc>
        <w:tc>
          <w:tcPr>
            <w:tcW w:w="1624" w:type="dxa"/>
            <w:vMerge/>
            <w:tcBorders>
              <w:top w:val="nil"/>
              <w:left w:val="single" w:sz="12" w:space="0" w:color="76746C"/>
              <w:bottom w:val="single" w:sz="12" w:space="0" w:color="EBE9D7"/>
              <w:right w:val="single" w:sz="12" w:space="0" w:color="76746C"/>
            </w:tcBorders>
          </w:tcPr>
          <w:p>
            <w:pPr>
              <w:rPr>
                <w:sz w:val="2"/>
                <w:szCs w:val="2"/>
              </w:rPr>
            </w:pPr>
          </w:p>
        </w:tc>
        <w:tc>
          <w:tcPr>
            <w:tcW w:w="2087" w:type="dxa"/>
            <w:tcBorders>
              <w:top w:val="single" w:sz="12" w:space="0" w:color="76746C"/>
              <w:left w:val="single" w:sz="12" w:space="0" w:color="76746C"/>
              <w:bottom w:val="single" w:sz="12" w:space="0" w:color="EBE9D7"/>
              <w:right w:val="single" w:sz="12" w:space="0" w:color="76746C"/>
            </w:tcBorders>
          </w:tcPr>
          <w:p>
            <w:pPr>
              <w:pStyle w:val="TableParagraph"/>
              <w:spacing w:before="3"/>
              <w:ind w:left="7"/>
              <w:rPr>
                <w:sz w:val="24"/>
              </w:rPr>
            </w:pPr>
            <w:r>
              <w:rPr>
                <w:b/>
                <w:sz w:val="24"/>
              </w:rPr>
              <w:t>6.</w:t>
            </w:r>
            <w:r>
              <w:rPr>
                <w:sz w:val="24"/>
              </w:rPr>
              <w:t>含蜕皮激素类化</w:t>
            </w:r>
          </w:p>
          <w:p>
            <w:pPr>
              <w:pStyle w:val="TableParagraph"/>
              <w:spacing w:line="288" w:lineRule="exact" w:before="5"/>
              <w:ind w:left="7"/>
              <w:rPr>
                <w:sz w:val="24"/>
              </w:rPr>
            </w:pPr>
            <w:r>
              <w:rPr>
                <w:sz w:val="24"/>
              </w:rPr>
              <w:t>合物的常用中药</w:t>
            </w:r>
          </w:p>
        </w:tc>
        <w:tc>
          <w:tcPr>
            <w:tcW w:w="3624" w:type="dxa"/>
            <w:tcBorders>
              <w:top w:val="single" w:sz="12" w:space="0" w:color="76746C"/>
              <w:left w:val="single" w:sz="12" w:space="0" w:color="76746C"/>
              <w:bottom w:val="single" w:sz="12" w:space="0" w:color="EBE9D7"/>
              <w:right w:val="single" w:sz="12" w:space="0" w:color="EBE9D7"/>
            </w:tcBorders>
          </w:tcPr>
          <w:p>
            <w:pPr>
              <w:pStyle w:val="TableParagraph"/>
              <w:spacing w:before="159"/>
              <w:ind w:left="-1"/>
              <w:rPr>
                <w:sz w:val="24"/>
              </w:rPr>
            </w:pPr>
            <w:r>
              <w:rPr>
                <w:sz w:val="24"/>
              </w:rPr>
              <w:t>牛膝的主要化学成分与药理作用</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spacing w:before="11"/>
        <w:rPr>
          <w:sz w:val="28"/>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56"/>
        <w:gridCol w:w="1606"/>
        <w:gridCol w:w="2048"/>
        <w:gridCol w:w="3675"/>
      </w:tblGrid>
      <w:tr>
        <w:trPr>
          <w:trHeight w:val="311" w:hRule="atLeast"/>
        </w:trPr>
        <w:tc>
          <w:tcPr>
            <w:tcW w:w="756" w:type="dxa"/>
          </w:tcPr>
          <w:p>
            <w:pPr>
              <w:pStyle w:val="TableParagraph"/>
              <w:spacing w:line="289" w:lineRule="exact" w:before="3"/>
              <w:ind w:left="13" w:right="-15"/>
              <w:rPr>
                <w:sz w:val="24"/>
              </w:rPr>
            </w:pPr>
            <w:r>
              <w:rPr>
                <w:spacing w:val="-4"/>
                <w:sz w:val="24"/>
              </w:rPr>
              <w:t>大单元</w:t>
            </w:r>
          </w:p>
        </w:tc>
        <w:tc>
          <w:tcPr>
            <w:tcW w:w="1606" w:type="dxa"/>
          </w:tcPr>
          <w:p>
            <w:pPr>
              <w:pStyle w:val="TableParagraph"/>
              <w:spacing w:line="289" w:lineRule="exact" w:before="3"/>
              <w:ind w:left="13"/>
              <w:rPr>
                <w:sz w:val="24"/>
              </w:rPr>
            </w:pPr>
            <w:r>
              <w:rPr>
                <w:sz w:val="24"/>
              </w:rPr>
              <w:t>小单元</w:t>
            </w:r>
          </w:p>
        </w:tc>
        <w:tc>
          <w:tcPr>
            <w:tcW w:w="2048" w:type="dxa"/>
          </w:tcPr>
          <w:p>
            <w:pPr>
              <w:pStyle w:val="TableParagraph"/>
              <w:spacing w:line="289" w:lineRule="exact" w:before="3"/>
              <w:ind w:left="13"/>
              <w:rPr>
                <w:sz w:val="24"/>
              </w:rPr>
            </w:pPr>
            <w:r>
              <w:rPr>
                <w:sz w:val="24"/>
              </w:rPr>
              <w:t>细目</w:t>
            </w:r>
          </w:p>
        </w:tc>
        <w:tc>
          <w:tcPr>
            <w:tcW w:w="3675" w:type="dxa"/>
            <w:tcBorders>
              <w:right w:val="single" w:sz="12" w:space="0" w:color="EBE9D7"/>
            </w:tcBorders>
          </w:tcPr>
          <w:p>
            <w:pPr>
              <w:pStyle w:val="TableParagraph"/>
              <w:spacing w:line="289" w:lineRule="exact" w:before="3"/>
              <w:ind w:left="15"/>
              <w:rPr>
                <w:sz w:val="24"/>
              </w:rPr>
            </w:pPr>
            <w:r>
              <w:rPr>
                <w:sz w:val="24"/>
              </w:rPr>
              <w:t>要 点</w:t>
            </w:r>
          </w:p>
        </w:tc>
      </w:tr>
      <w:tr>
        <w:trPr>
          <w:trHeight w:val="2184" w:hRule="atLeast"/>
        </w:trPr>
        <w:tc>
          <w:tcPr>
            <w:tcW w:w="756" w:type="dxa"/>
            <w:vMerge w:val="restart"/>
            <w:tcBorders>
              <w:bottom w:val="single" w:sz="12" w:space="0" w:color="EBE9D7"/>
            </w:tcBorders>
          </w:tcPr>
          <w:p>
            <w:pPr>
              <w:pStyle w:val="TableParagraph"/>
              <w:spacing w:before="18"/>
              <w:ind w:left="13"/>
              <w:rPr>
                <w:sz w:val="24"/>
              </w:rPr>
            </w:pPr>
            <w:r>
              <w:rPr>
                <w:sz w:val="24"/>
              </w:rPr>
              <w:t>三</w:t>
            </w:r>
          </w:p>
          <w:p>
            <w:pPr>
              <w:pStyle w:val="TableParagraph"/>
              <w:spacing w:before="6"/>
              <w:rPr>
                <w:sz w:val="24"/>
              </w:rPr>
            </w:pPr>
          </w:p>
          <w:p>
            <w:pPr>
              <w:pStyle w:val="TableParagraph"/>
              <w:spacing w:line="310" w:lineRule="atLeast" w:before="1"/>
              <w:ind w:left="13" w:right="470"/>
              <w:jc w:val="both"/>
              <w:rPr>
                <w:sz w:val="24"/>
              </w:rPr>
            </w:pPr>
            <w:r>
              <w:rPr>
                <w:sz w:val="24"/>
              </w:rPr>
              <w:t>中药化学成分和</w:t>
            </w:r>
          </w:p>
        </w:tc>
        <w:tc>
          <w:tcPr>
            <w:tcW w:w="1606"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spacing w:line="242" w:lineRule="auto" w:before="188"/>
              <w:ind w:left="13" w:right="-29"/>
              <w:rPr>
                <w:sz w:val="24"/>
              </w:rPr>
            </w:pPr>
            <w:r>
              <w:rPr>
                <w:sz w:val="24"/>
              </w:rPr>
              <w:t>（八）有机酸</w:t>
            </w:r>
            <w:r>
              <w:rPr>
                <w:spacing w:val="-17"/>
                <w:sz w:val="24"/>
              </w:rPr>
              <w:t>鞣质、蛋白质等</w:t>
            </w:r>
          </w:p>
        </w:tc>
        <w:tc>
          <w:tcPr>
            <w:tcW w:w="2048" w:type="dxa"/>
          </w:tcPr>
          <w:p>
            <w:pPr>
              <w:pStyle w:val="TableParagraph"/>
              <w:rPr>
                <w:sz w:val="24"/>
              </w:rPr>
            </w:pPr>
          </w:p>
          <w:p>
            <w:pPr>
              <w:pStyle w:val="TableParagraph"/>
              <w:rPr>
                <w:sz w:val="24"/>
              </w:rPr>
            </w:pPr>
          </w:p>
          <w:p>
            <w:pPr>
              <w:pStyle w:val="TableParagraph"/>
              <w:spacing w:before="4"/>
              <w:rPr>
                <w:sz w:val="25"/>
              </w:rPr>
            </w:pPr>
          </w:p>
          <w:p>
            <w:pPr>
              <w:pStyle w:val="TableParagraph"/>
              <w:spacing w:line="239" w:lineRule="exact"/>
              <w:ind w:left="13"/>
              <w:rPr>
                <w:sz w:val="24"/>
              </w:rPr>
            </w:pPr>
            <w:r>
              <w:rPr>
                <w:b/>
                <w:sz w:val="24"/>
              </w:rPr>
              <w:t>1.</w:t>
            </w:r>
            <w:r>
              <w:rPr>
                <w:sz w:val="24"/>
              </w:rPr>
              <w:t>有机酸</w:t>
            </w:r>
          </w:p>
          <w:p>
            <w:pPr>
              <w:pStyle w:val="TableParagraph"/>
              <w:spacing w:line="239" w:lineRule="exact"/>
              <w:ind w:left="-153"/>
              <w:rPr>
                <w:sz w:val="24"/>
              </w:rPr>
            </w:pPr>
            <w:r>
              <w:rPr>
                <w:sz w:val="24"/>
              </w:rPr>
              <w:t>、</w:t>
            </w:r>
          </w:p>
        </w:tc>
        <w:tc>
          <w:tcPr>
            <w:tcW w:w="3675" w:type="dxa"/>
            <w:tcBorders>
              <w:right w:val="single" w:sz="12" w:space="0" w:color="EBE9D7"/>
            </w:tcBorders>
          </w:tcPr>
          <w:p>
            <w:pPr>
              <w:pStyle w:val="TableParagraph"/>
              <w:numPr>
                <w:ilvl w:val="0"/>
                <w:numId w:val="37"/>
              </w:numPr>
              <w:tabs>
                <w:tab w:pos="616" w:val="left" w:leader="none"/>
              </w:tabs>
              <w:spacing w:line="242" w:lineRule="auto" w:before="4" w:after="0"/>
              <w:ind w:left="15" w:right="-29" w:firstLine="0"/>
              <w:jc w:val="left"/>
              <w:rPr>
                <w:sz w:val="24"/>
              </w:rPr>
            </w:pPr>
            <w:r>
              <w:rPr>
                <w:sz w:val="24"/>
              </w:rPr>
              <w:t>桂皮酸类衍生物的化学结构</w:t>
            </w:r>
            <w:r>
              <w:rPr>
                <w:spacing w:val="-7"/>
                <w:sz w:val="24"/>
              </w:rPr>
              <w:t>特点</w:t>
            </w:r>
          </w:p>
          <w:p>
            <w:pPr>
              <w:pStyle w:val="TableParagraph"/>
              <w:numPr>
                <w:ilvl w:val="0"/>
                <w:numId w:val="37"/>
              </w:numPr>
              <w:tabs>
                <w:tab w:pos="616" w:val="left" w:leader="none"/>
              </w:tabs>
              <w:spacing w:line="242" w:lineRule="auto" w:before="3" w:after="0"/>
              <w:ind w:left="15" w:right="-29" w:firstLine="0"/>
              <w:jc w:val="left"/>
              <w:rPr>
                <w:sz w:val="24"/>
              </w:rPr>
            </w:pPr>
            <w:r>
              <w:rPr>
                <w:spacing w:val="-6"/>
                <w:sz w:val="24"/>
              </w:rPr>
              <w:t>金银花、当归和丹参中有机</w:t>
            </w:r>
            <w:r>
              <w:rPr>
                <w:spacing w:val="-4"/>
                <w:sz w:val="24"/>
              </w:rPr>
              <w:t>酚酸的化学结构类型</w:t>
            </w:r>
          </w:p>
          <w:p>
            <w:pPr>
              <w:pStyle w:val="TableParagraph"/>
              <w:numPr>
                <w:ilvl w:val="0"/>
                <w:numId w:val="37"/>
              </w:numPr>
              <w:tabs>
                <w:tab w:pos="616" w:val="left" w:leader="none"/>
              </w:tabs>
              <w:spacing w:line="240" w:lineRule="auto" w:before="3" w:after="0"/>
              <w:ind w:left="616" w:right="0" w:hanging="601"/>
              <w:jc w:val="left"/>
              <w:rPr>
                <w:sz w:val="24"/>
              </w:rPr>
            </w:pPr>
            <w:r>
              <w:rPr>
                <w:sz w:val="24"/>
              </w:rPr>
              <w:t>金银花、当归的药理作用</w:t>
            </w:r>
          </w:p>
          <w:p>
            <w:pPr>
              <w:pStyle w:val="TableParagraph"/>
              <w:numPr>
                <w:ilvl w:val="0"/>
                <w:numId w:val="37"/>
              </w:numPr>
              <w:tabs>
                <w:tab w:pos="616" w:val="left" w:leader="none"/>
              </w:tabs>
              <w:spacing w:line="240" w:lineRule="auto" w:before="4" w:after="0"/>
              <w:ind w:left="616" w:right="0" w:hanging="601"/>
              <w:jc w:val="left"/>
              <w:rPr>
                <w:sz w:val="24"/>
              </w:rPr>
            </w:pPr>
            <w:r>
              <w:rPr>
                <w:sz w:val="24"/>
              </w:rPr>
              <w:t>马兜铃酸的化学结构特点</w:t>
            </w:r>
          </w:p>
          <w:p>
            <w:pPr>
              <w:pStyle w:val="TableParagraph"/>
              <w:numPr>
                <w:ilvl w:val="0"/>
                <w:numId w:val="37"/>
              </w:numPr>
              <w:tabs>
                <w:tab w:pos="616" w:val="left" w:leader="none"/>
              </w:tabs>
              <w:spacing w:line="288" w:lineRule="exact" w:before="5" w:after="0"/>
              <w:ind w:left="616" w:right="-29" w:hanging="601"/>
              <w:jc w:val="left"/>
              <w:rPr>
                <w:sz w:val="24"/>
              </w:rPr>
            </w:pPr>
            <w:r>
              <w:rPr>
                <w:sz w:val="24"/>
              </w:rPr>
              <w:t>马兜铃的主要化学成分与毒</w:t>
            </w:r>
            <w:r>
              <w:rPr>
                <w:spacing w:val="-13"/>
                <w:sz w:val="24"/>
              </w:rPr>
              <w:t>性</w:t>
            </w:r>
          </w:p>
        </w:tc>
      </w:tr>
      <w:tr>
        <w:trPr>
          <w:trHeight w:val="621" w:hRule="atLeast"/>
        </w:trPr>
        <w:tc>
          <w:tcPr>
            <w:tcW w:w="756" w:type="dxa"/>
            <w:vMerge/>
            <w:tcBorders>
              <w:top w:val="nil"/>
              <w:bottom w:val="single" w:sz="12" w:space="0" w:color="EBE9D7"/>
            </w:tcBorders>
          </w:tcPr>
          <w:p>
            <w:pPr>
              <w:rPr>
                <w:sz w:val="2"/>
                <w:szCs w:val="2"/>
              </w:rPr>
            </w:pPr>
          </w:p>
        </w:tc>
        <w:tc>
          <w:tcPr>
            <w:tcW w:w="1606" w:type="dxa"/>
            <w:vMerge/>
            <w:tcBorders>
              <w:top w:val="nil"/>
              <w:bottom w:val="single" w:sz="12" w:space="0" w:color="EBE9D7"/>
            </w:tcBorders>
          </w:tcPr>
          <w:p>
            <w:pPr>
              <w:rPr>
                <w:sz w:val="2"/>
                <w:szCs w:val="2"/>
              </w:rPr>
            </w:pPr>
          </w:p>
        </w:tc>
        <w:tc>
          <w:tcPr>
            <w:tcW w:w="2048" w:type="dxa"/>
            <w:tcBorders>
              <w:bottom w:val="single" w:sz="12" w:space="0" w:color="EBE9D7"/>
            </w:tcBorders>
          </w:tcPr>
          <w:p>
            <w:pPr>
              <w:pStyle w:val="TableParagraph"/>
              <w:spacing w:before="159"/>
              <w:ind w:left="13"/>
              <w:rPr>
                <w:sz w:val="24"/>
              </w:rPr>
            </w:pPr>
            <w:r>
              <w:rPr>
                <w:b/>
                <w:sz w:val="24"/>
              </w:rPr>
              <w:t>2.</w:t>
            </w:r>
            <w:r>
              <w:rPr>
                <w:sz w:val="24"/>
              </w:rPr>
              <w:t>鞣质</w:t>
            </w:r>
          </w:p>
        </w:tc>
        <w:tc>
          <w:tcPr>
            <w:tcW w:w="3675" w:type="dxa"/>
            <w:tcBorders>
              <w:bottom w:val="single" w:sz="12" w:space="0" w:color="EBE9D7"/>
              <w:right w:val="single" w:sz="12" w:space="0" w:color="EBE9D7"/>
            </w:tcBorders>
          </w:tcPr>
          <w:p>
            <w:pPr>
              <w:pStyle w:val="TableParagraph"/>
              <w:numPr>
                <w:ilvl w:val="0"/>
                <w:numId w:val="38"/>
              </w:numPr>
              <w:tabs>
                <w:tab w:pos="616" w:val="left" w:leader="none"/>
              </w:tabs>
              <w:spacing w:line="240" w:lineRule="auto" w:before="3" w:after="0"/>
              <w:ind w:left="616" w:right="0" w:hanging="601"/>
              <w:jc w:val="left"/>
              <w:rPr>
                <w:sz w:val="24"/>
              </w:rPr>
            </w:pPr>
            <w:r>
              <w:rPr>
                <w:sz w:val="24"/>
              </w:rPr>
              <w:t>鞣质的基本结构和分类</w:t>
            </w:r>
          </w:p>
          <w:p>
            <w:pPr>
              <w:pStyle w:val="TableParagraph"/>
              <w:numPr>
                <w:ilvl w:val="0"/>
                <w:numId w:val="38"/>
              </w:numPr>
              <w:tabs>
                <w:tab w:pos="616" w:val="left" w:leader="none"/>
              </w:tabs>
              <w:spacing w:line="287" w:lineRule="exact" w:before="4" w:after="0"/>
              <w:ind w:left="616" w:right="0" w:hanging="601"/>
              <w:jc w:val="left"/>
              <w:rPr>
                <w:sz w:val="24"/>
              </w:rPr>
            </w:pPr>
            <w:r>
              <w:rPr>
                <w:sz w:val="24"/>
              </w:rPr>
              <w:t>鞣质的理化性质</w:t>
            </w:r>
          </w:p>
        </w:tc>
      </w:tr>
    </w:tbl>
    <w:p>
      <w:pPr>
        <w:spacing w:after="0" w:line="287" w:lineRule="exact"/>
        <w:jc w:val="lef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56"/>
        <w:gridCol w:w="1606"/>
        <w:gridCol w:w="2048"/>
        <w:gridCol w:w="3675"/>
        <w:gridCol w:w="1198"/>
      </w:tblGrid>
      <w:tr>
        <w:trPr>
          <w:trHeight w:val="609"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56" w:type="dxa"/>
            <w:vMerge w:val="restart"/>
            <w:tcBorders>
              <w:top w:val="single" w:sz="18" w:space="0" w:color="76746C"/>
              <w:left w:val="single" w:sz="12" w:space="0" w:color="76746C"/>
              <w:bottom w:val="single" w:sz="12" w:space="0" w:color="76746C"/>
              <w:right w:val="single" w:sz="12" w:space="0" w:color="76746C"/>
            </w:tcBorders>
          </w:tcPr>
          <w:p>
            <w:pPr>
              <w:pStyle w:val="TableParagraph"/>
              <w:spacing w:line="242" w:lineRule="auto"/>
              <w:ind w:left="6" w:right="477"/>
              <w:jc w:val="both"/>
              <w:rPr>
                <w:sz w:val="24"/>
              </w:rPr>
            </w:pPr>
            <w:r>
              <w:rPr>
                <w:sz w:val="24"/>
              </w:rPr>
              <w:t>药理作用</w:t>
            </w:r>
          </w:p>
        </w:tc>
        <w:tc>
          <w:tcPr>
            <w:tcW w:w="1606"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048"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675"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39"/>
              </w:numPr>
              <w:tabs>
                <w:tab w:pos="609" w:val="left" w:leader="none"/>
              </w:tabs>
              <w:spacing w:line="295" w:lineRule="exact" w:before="0" w:after="0"/>
              <w:ind w:left="609" w:right="0" w:hanging="601"/>
              <w:jc w:val="left"/>
              <w:rPr>
                <w:sz w:val="24"/>
              </w:rPr>
            </w:pPr>
            <w:r>
              <w:rPr>
                <w:sz w:val="24"/>
              </w:rPr>
              <w:t>除去鞣质的主要方法</w:t>
            </w:r>
          </w:p>
          <w:p>
            <w:pPr>
              <w:pStyle w:val="TableParagraph"/>
              <w:numPr>
                <w:ilvl w:val="0"/>
                <w:numId w:val="39"/>
              </w:numPr>
              <w:tabs>
                <w:tab w:pos="609" w:val="left" w:leader="none"/>
              </w:tabs>
              <w:spacing w:line="290" w:lineRule="exact" w:before="4" w:after="0"/>
              <w:ind w:left="609" w:right="0" w:hanging="601"/>
              <w:jc w:val="left"/>
              <w:rPr>
                <w:sz w:val="24"/>
              </w:rPr>
            </w:pPr>
            <w:r>
              <w:rPr>
                <w:sz w:val="24"/>
              </w:rPr>
              <w:t>五倍子主要化学成分</w:t>
            </w:r>
          </w:p>
        </w:tc>
        <w:tc>
          <w:tcPr>
            <w:tcW w:w="1198" w:type="dxa"/>
            <w:vMerge w:val="restart"/>
            <w:tcBorders>
              <w:left w:val="single" w:sz="12" w:space="0" w:color="EBE9D7"/>
              <w:bottom w:val="nil"/>
              <w:right w:val="nil"/>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32"/>
              </w:rPr>
            </w:pPr>
          </w:p>
          <w:p>
            <w:pPr>
              <w:pStyle w:val="TableParagraph"/>
              <w:ind w:left="-187"/>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26"/>
              </w:rPr>
            </w:pPr>
          </w:p>
          <w:p>
            <w:pPr>
              <w:pStyle w:val="TableParagraph"/>
              <w:ind w:left="-135"/>
              <w:rPr>
                <w:sz w:val="24"/>
              </w:rPr>
            </w:pPr>
            <w:r>
              <w:rPr>
                <w:sz w:val="24"/>
              </w:rPr>
              <w:t>、</w:t>
            </w:r>
          </w:p>
          <w:p>
            <w:pPr>
              <w:pStyle w:val="TableParagraph"/>
              <w:spacing w:before="4"/>
              <w:ind w:left="-135"/>
              <w:rPr>
                <w:sz w:val="24"/>
              </w:rPr>
            </w:pPr>
            <w:r>
              <w:rPr>
                <w:sz w:val="24"/>
              </w:rPr>
              <w:t>、</w:t>
            </w:r>
          </w:p>
          <w:p>
            <w:pPr>
              <w:pStyle w:val="TableParagraph"/>
              <w:spacing w:before="5"/>
              <w:ind w:left="-135"/>
              <w:rPr>
                <w:sz w:val="24"/>
              </w:rPr>
            </w:pPr>
            <w:r>
              <w:rPr>
                <w:sz w:val="24"/>
              </w:rPr>
              <w:t>、</w:t>
            </w:r>
          </w:p>
          <w:p>
            <w:pPr>
              <w:pStyle w:val="TableParagraph"/>
              <w:spacing w:before="9"/>
              <w:rPr>
                <w:sz w:val="24"/>
              </w:rPr>
            </w:pPr>
          </w:p>
          <w:p>
            <w:pPr>
              <w:pStyle w:val="TableParagraph"/>
              <w:ind w:left="-135"/>
              <w:rPr>
                <w:sz w:val="24"/>
              </w:rPr>
            </w:pPr>
            <w:r>
              <w:rPr>
                <w:sz w:val="24"/>
              </w:rPr>
              <w:t>、</w:t>
            </w:r>
          </w:p>
          <w:p>
            <w:pPr>
              <w:pStyle w:val="TableParagraph"/>
              <w:spacing w:before="4"/>
              <w:ind w:left="-135"/>
              <w:rPr>
                <w:sz w:val="24"/>
              </w:rPr>
            </w:pPr>
            <w:r>
              <w:rPr>
                <w:sz w:val="24"/>
              </w:rPr>
              <w:t>、</w:t>
            </w:r>
          </w:p>
          <w:p>
            <w:pPr>
              <w:pStyle w:val="TableParagraph"/>
              <w:spacing w:before="5"/>
              <w:ind w:left="-135"/>
              <w:rPr>
                <w:sz w:val="24"/>
              </w:rPr>
            </w:pPr>
            <w:r>
              <w:rPr>
                <w:sz w:val="24"/>
              </w:rPr>
              <w:t>、</w:t>
            </w:r>
          </w:p>
          <w:p>
            <w:pPr>
              <w:pStyle w:val="TableParagraph"/>
              <w:spacing w:before="9"/>
              <w:rPr>
                <w:sz w:val="24"/>
              </w:rPr>
            </w:pPr>
          </w:p>
          <w:p>
            <w:pPr>
              <w:pStyle w:val="TableParagraph"/>
              <w:ind w:left="-135"/>
              <w:rPr>
                <w:sz w:val="24"/>
              </w:rPr>
            </w:pPr>
            <w:r>
              <w:rPr>
                <w:sz w:val="24"/>
              </w:rPr>
              <w:t>、</w:t>
            </w: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56" w:type="dxa"/>
            <w:vMerge/>
            <w:tcBorders>
              <w:top w:val="nil"/>
              <w:left w:val="single" w:sz="12" w:space="0" w:color="76746C"/>
              <w:bottom w:val="single" w:sz="12" w:space="0" w:color="76746C"/>
              <w:right w:val="single" w:sz="12" w:space="0" w:color="76746C"/>
            </w:tcBorders>
          </w:tcPr>
          <w:p>
            <w:pPr>
              <w:rPr>
                <w:sz w:val="2"/>
                <w:szCs w:val="2"/>
              </w:rPr>
            </w:pPr>
          </w:p>
        </w:tc>
        <w:tc>
          <w:tcPr>
            <w:tcW w:w="1606" w:type="dxa"/>
            <w:vMerge/>
            <w:tcBorders>
              <w:top w:val="nil"/>
              <w:left w:val="single" w:sz="12" w:space="0" w:color="76746C"/>
              <w:bottom w:val="single" w:sz="12" w:space="0" w:color="76746C"/>
              <w:right w:val="single" w:sz="12" w:space="0" w:color="76746C"/>
            </w:tcBorders>
          </w:tcPr>
          <w:p>
            <w:pPr>
              <w:rPr>
                <w:sz w:val="2"/>
                <w:szCs w:val="2"/>
              </w:rPr>
            </w:pPr>
          </w:p>
        </w:tc>
        <w:tc>
          <w:tcPr>
            <w:tcW w:w="2048"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3.</w:t>
            </w:r>
            <w:r>
              <w:rPr>
                <w:sz w:val="24"/>
              </w:rPr>
              <w:t>蛋白质</w:t>
            </w:r>
          </w:p>
        </w:tc>
        <w:tc>
          <w:tcPr>
            <w:tcW w:w="3675"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8"/>
              <w:rPr>
                <w:sz w:val="24"/>
              </w:rPr>
            </w:pPr>
            <w:r>
              <w:rPr>
                <w:sz w:val="24"/>
              </w:rPr>
              <w:t>水蛭中的主要化学成分</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56" w:type="dxa"/>
            <w:vMerge/>
            <w:tcBorders>
              <w:top w:val="nil"/>
              <w:left w:val="single" w:sz="12" w:space="0" w:color="76746C"/>
              <w:bottom w:val="single" w:sz="12" w:space="0" w:color="76746C"/>
              <w:right w:val="single" w:sz="12" w:space="0" w:color="76746C"/>
            </w:tcBorders>
          </w:tcPr>
          <w:p>
            <w:pPr>
              <w:rPr>
                <w:sz w:val="2"/>
                <w:szCs w:val="2"/>
              </w:rPr>
            </w:pPr>
          </w:p>
        </w:tc>
        <w:tc>
          <w:tcPr>
            <w:tcW w:w="1606" w:type="dxa"/>
            <w:vMerge/>
            <w:tcBorders>
              <w:top w:val="nil"/>
              <w:left w:val="single" w:sz="12" w:space="0" w:color="76746C"/>
              <w:bottom w:val="single" w:sz="12" w:space="0" w:color="76746C"/>
              <w:right w:val="single" w:sz="12" w:space="0" w:color="76746C"/>
            </w:tcBorders>
          </w:tcPr>
          <w:p>
            <w:pPr>
              <w:rPr>
                <w:sz w:val="2"/>
                <w:szCs w:val="2"/>
              </w:rPr>
            </w:pPr>
          </w:p>
        </w:tc>
        <w:tc>
          <w:tcPr>
            <w:tcW w:w="2048"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4.</w:t>
            </w:r>
            <w:r>
              <w:rPr>
                <w:sz w:val="24"/>
              </w:rPr>
              <w:t>其他化学成分</w:t>
            </w:r>
          </w:p>
        </w:tc>
        <w:tc>
          <w:tcPr>
            <w:tcW w:w="3675" w:type="dxa"/>
            <w:tcBorders>
              <w:top w:val="single" w:sz="12" w:space="0" w:color="76746C"/>
              <w:left w:val="single" w:sz="12" w:space="0" w:color="76746C"/>
              <w:bottom w:val="single" w:sz="12" w:space="0" w:color="76746C"/>
              <w:right w:val="single" w:sz="12" w:space="0" w:color="EBE9D7"/>
            </w:tcBorders>
          </w:tcPr>
          <w:p>
            <w:pPr>
              <w:pStyle w:val="TableParagraph"/>
              <w:spacing w:line="290" w:lineRule="exact" w:before="2"/>
              <w:ind w:left="8"/>
              <w:rPr>
                <w:sz w:val="24"/>
              </w:rPr>
            </w:pPr>
            <w:r>
              <w:rPr>
                <w:sz w:val="24"/>
              </w:rPr>
              <w:t>麝香、斑蝥中的主要化学成分</w:t>
            </w:r>
          </w:p>
        </w:tc>
        <w:tc>
          <w:tcPr>
            <w:tcW w:w="1198" w:type="dxa"/>
            <w:vMerge/>
            <w:tcBorders>
              <w:top w:val="nil"/>
              <w:left w:val="single" w:sz="12" w:space="0" w:color="EBE9D7"/>
              <w:bottom w:val="nil"/>
              <w:right w:val="nil"/>
            </w:tcBorders>
          </w:tcPr>
          <w:p>
            <w:pPr>
              <w:rPr>
                <w:sz w:val="2"/>
                <w:szCs w:val="2"/>
              </w:rPr>
            </w:pPr>
          </w:p>
        </w:tc>
      </w:tr>
      <w:tr>
        <w:trPr>
          <w:trHeight w:val="9048" w:hRule="atLeast"/>
        </w:trPr>
        <w:tc>
          <w:tcPr>
            <w:tcW w:w="1183" w:type="dxa"/>
            <w:vMerge/>
            <w:tcBorders>
              <w:top w:val="nil"/>
              <w:left w:val="nil"/>
              <w:bottom w:val="nil"/>
              <w:right w:val="single" w:sz="12" w:space="0" w:color="76746C"/>
            </w:tcBorders>
          </w:tcPr>
          <w:p>
            <w:pPr>
              <w:rPr>
                <w:sz w:val="2"/>
                <w:szCs w:val="2"/>
              </w:rPr>
            </w:pPr>
          </w:p>
        </w:tc>
        <w:tc>
          <w:tcPr>
            <w:tcW w:w="756"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28"/>
              </w:rPr>
            </w:pPr>
          </w:p>
          <w:p>
            <w:pPr>
              <w:pStyle w:val="TableParagraph"/>
              <w:spacing w:line="242" w:lineRule="auto" w:before="1"/>
              <w:ind w:left="6" w:right="477"/>
              <w:jc w:val="both"/>
              <w:rPr>
                <w:sz w:val="24"/>
              </w:rPr>
            </w:pPr>
            <w:r>
              <w:rPr>
                <w:sz w:val="24"/>
              </w:rPr>
              <w:t>四常用中药鉴别</w:t>
            </w:r>
          </w:p>
        </w:tc>
        <w:tc>
          <w:tcPr>
            <w:tcW w:w="1606"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17"/>
              </w:rPr>
            </w:pPr>
          </w:p>
          <w:p>
            <w:pPr>
              <w:pStyle w:val="TableParagraph"/>
              <w:spacing w:line="242" w:lineRule="auto"/>
              <w:ind w:left="6" w:right="-15"/>
              <w:rPr>
                <w:sz w:val="24"/>
              </w:rPr>
            </w:pPr>
            <w:r>
              <w:rPr>
                <w:sz w:val="24"/>
              </w:rPr>
              <w:t>（一</w:t>
            </w:r>
            <w:r>
              <w:rPr>
                <w:spacing w:val="-104"/>
                <w:sz w:val="24"/>
              </w:rPr>
              <w:t>）</w:t>
            </w:r>
            <w:r>
              <w:rPr>
                <w:spacing w:val="-3"/>
                <w:sz w:val="24"/>
              </w:rPr>
              <w:t>常用植物</w:t>
            </w:r>
            <w:r>
              <w:rPr>
                <w:sz w:val="24"/>
              </w:rPr>
              <w:t>类中药的鉴别</w:t>
            </w:r>
          </w:p>
        </w:tc>
        <w:tc>
          <w:tcPr>
            <w:tcW w:w="2048"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9"/>
              </w:rPr>
            </w:pPr>
          </w:p>
          <w:p>
            <w:pPr>
              <w:pStyle w:val="TableParagraph"/>
              <w:ind w:left="6"/>
              <w:rPr>
                <w:sz w:val="24"/>
              </w:rPr>
            </w:pPr>
            <w:r>
              <w:rPr>
                <w:b/>
                <w:sz w:val="24"/>
              </w:rPr>
              <w:t>1</w:t>
            </w:r>
            <w:r>
              <w:rPr>
                <w:sz w:val="24"/>
              </w:rPr>
              <w:t>.根及根茎类中药</w:t>
            </w:r>
          </w:p>
        </w:tc>
        <w:tc>
          <w:tcPr>
            <w:tcW w:w="3675"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40"/>
              </w:numPr>
              <w:tabs>
                <w:tab w:pos="609" w:val="left" w:leader="none"/>
              </w:tabs>
              <w:spacing w:line="242" w:lineRule="auto" w:before="3" w:after="0"/>
              <w:ind w:left="8" w:right="-29" w:firstLine="0"/>
              <w:jc w:val="left"/>
              <w:rPr>
                <w:sz w:val="24"/>
              </w:rPr>
            </w:pPr>
            <w:r>
              <w:rPr>
                <w:sz w:val="24"/>
              </w:rPr>
              <w:t>根及根茎类中药的性状鉴别要点</w:t>
            </w:r>
          </w:p>
          <w:p>
            <w:pPr>
              <w:pStyle w:val="TableParagraph"/>
              <w:numPr>
                <w:ilvl w:val="0"/>
                <w:numId w:val="40"/>
              </w:numPr>
              <w:tabs>
                <w:tab w:pos="609" w:val="left" w:leader="none"/>
              </w:tabs>
              <w:spacing w:line="242" w:lineRule="auto" w:before="3" w:after="0"/>
              <w:ind w:left="8" w:right="36" w:firstLine="0"/>
              <w:jc w:val="left"/>
              <w:rPr>
                <w:sz w:val="24"/>
              </w:rPr>
            </w:pPr>
            <w:r>
              <w:rPr>
                <w:sz w:val="24"/>
              </w:rPr>
              <w:t>常用根及根茎类中药的来源</w:t>
            </w:r>
            <w:r>
              <w:rPr>
                <w:spacing w:val="-2"/>
                <w:sz w:val="24"/>
              </w:rPr>
              <w:t>产地、采收加工、药材与饮片的性状鉴别：狗脊、绵马贯众、细辛、大黄、虎杖、何首乌、牛膝、川牛膝、商陆、银柴胡、太子参、威灵仙、川乌、草乌、附子、白芍、赤芍、黄连、升麻、防己、北豆根、</w:t>
            </w:r>
            <w:r>
              <w:rPr>
                <w:spacing w:val="-10"/>
                <w:sz w:val="24"/>
              </w:rPr>
              <w:t>延胡索、板蓝根、南板蓝根、地榆苦参、山豆根、葛根、粉葛、甘草黄芪、远志、人参、红参、西洋参</w:t>
            </w:r>
            <w:r>
              <w:rPr>
                <w:spacing w:val="-11"/>
                <w:sz w:val="24"/>
              </w:rPr>
              <w:t>三七、白芷、当归、羌活、川弯、</w:t>
            </w:r>
            <w:r>
              <w:rPr>
                <w:spacing w:val="-9"/>
                <w:sz w:val="24"/>
              </w:rPr>
              <w:t>藁本、防风、柴胡、北沙参、龙胆</w:t>
            </w:r>
            <w:r>
              <w:rPr>
                <w:spacing w:val="-10"/>
                <w:sz w:val="24"/>
              </w:rPr>
              <w:t>秦艽、徐长卿、白前、白薇、紫草丹参、黄芩、玄参、地黄、胡黄连</w:t>
            </w:r>
            <w:r>
              <w:rPr>
                <w:spacing w:val="-11"/>
                <w:sz w:val="24"/>
              </w:rPr>
              <w:t>巴戟天、茜草、续断、天花粉、桔</w:t>
            </w:r>
            <w:r>
              <w:rPr>
                <w:spacing w:val="-9"/>
                <w:sz w:val="24"/>
              </w:rPr>
              <w:t>梗、党参、南沙参、木香、川木香</w:t>
            </w:r>
            <w:r>
              <w:rPr>
                <w:spacing w:val="-10"/>
                <w:sz w:val="24"/>
              </w:rPr>
              <w:t>白术、苍术、紫菀、三棱、泽泻、</w:t>
            </w:r>
            <w:r>
              <w:rPr>
                <w:spacing w:val="-2"/>
                <w:sz w:val="24"/>
              </w:rPr>
              <w:t>香附、天南星、半夏、石菖蒲、百</w:t>
            </w:r>
            <w:r>
              <w:rPr>
                <w:sz w:val="24"/>
              </w:rPr>
              <w:t>部、川贝母、</w:t>
            </w:r>
          </w:p>
          <w:p>
            <w:pPr>
              <w:pStyle w:val="TableParagraph"/>
              <w:spacing w:line="242" w:lineRule="auto" w:before="27"/>
              <w:ind w:left="8" w:right="36"/>
              <w:jc w:val="both"/>
              <w:rPr>
                <w:sz w:val="24"/>
              </w:rPr>
            </w:pPr>
            <w:r>
              <w:rPr>
                <w:spacing w:val="-2"/>
                <w:sz w:val="24"/>
              </w:rPr>
              <w:t>浙贝母、黄精、玉竹、重楼、土茯苓、天冬、麦冬、山麦冬、知母、山药、射干、莪术、姜黄、郁金、</w:t>
            </w:r>
            <w:r>
              <w:rPr>
                <w:sz w:val="24"/>
              </w:rPr>
              <w:t>天麻、白及</w:t>
            </w:r>
          </w:p>
          <w:p>
            <w:pPr>
              <w:pStyle w:val="TableParagraph"/>
              <w:numPr>
                <w:ilvl w:val="0"/>
                <w:numId w:val="40"/>
              </w:numPr>
              <w:tabs>
                <w:tab w:pos="609" w:val="left" w:leader="none"/>
              </w:tabs>
              <w:spacing w:line="310" w:lineRule="atLeast" w:before="4" w:after="0"/>
              <w:ind w:left="8" w:right="-15" w:firstLine="0"/>
              <w:jc w:val="both"/>
              <w:rPr>
                <w:sz w:val="24"/>
              </w:rPr>
            </w:pPr>
            <w:r>
              <w:rPr>
                <w:spacing w:val="-4"/>
                <w:sz w:val="24"/>
              </w:rPr>
              <w:t>显微鉴别</w:t>
            </w:r>
            <w:r>
              <w:rPr>
                <w:sz w:val="24"/>
              </w:rPr>
              <w:t>（粉末</w:t>
            </w:r>
            <w:r>
              <w:rPr>
                <w:spacing w:val="-14"/>
                <w:sz w:val="24"/>
              </w:rPr>
              <w:t>）</w:t>
            </w:r>
            <w:r>
              <w:rPr>
                <w:spacing w:val="-10"/>
                <w:sz w:val="24"/>
              </w:rPr>
              <w:t>：大黄、白</w:t>
            </w:r>
            <w:r>
              <w:rPr>
                <w:sz w:val="24"/>
              </w:rPr>
              <w:t>芍、黄连、甘草、黄芪、人参、当归、黄芩、地黄、党参、白术、川贝母、浙贝母、山药</w:t>
            </w:r>
          </w:p>
        </w:tc>
        <w:tc>
          <w:tcPr>
            <w:tcW w:w="1198" w:type="dxa"/>
            <w:vMerge/>
            <w:tcBorders>
              <w:top w:val="nil"/>
              <w:left w:val="single" w:sz="12" w:space="0" w:color="EBE9D7"/>
              <w:bottom w:val="nil"/>
              <w:right w:val="nil"/>
            </w:tcBorders>
          </w:tcPr>
          <w:p>
            <w:pPr>
              <w:rPr>
                <w:sz w:val="2"/>
                <w:szCs w:val="2"/>
              </w:rPr>
            </w:pPr>
          </w:p>
        </w:tc>
      </w:tr>
    </w:tbl>
    <w:p>
      <w:pPr>
        <w:pStyle w:val="BodyText"/>
        <w:spacing w:before="9"/>
        <w:rPr>
          <w:sz w:val="17"/>
        </w:rPr>
      </w:pPr>
    </w:p>
    <w:p>
      <w:pPr>
        <w:pStyle w:val="BodyText"/>
        <w:spacing w:before="66"/>
        <w:ind w:left="120"/>
      </w:pPr>
      <w:r>
        <w:rPr/>
        <w:pict>
          <v:shape style="position:absolute;margin-left:94.439529pt;margin-top:32.749767pt;width:406.5pt;height:130.7pt;mso-position-horizontal-relative:page;mso-position-vertical-relative:paragraph;z-index:251661312"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90"/>
                    <w:gridCol w:w="1599"/>
                    <w:gridCol w:w="2046"/>
                    <w:gridCol w:w="3650"/>
                  </w:tblGrid>
                  <w:tr>
                    <w:trPr>
                      <w:trHeight w:val="311" w:hRule="atLeast"/>
                    </w:trPr>
                    <w:tc>
                      <w:tcPr>
                        <w:tcW w:w="790" w:type="dxa"/>
                      </w:tcPr>
                      <w:p>
                        <w:pPr>
                          <w:pStyle w:val="TableParagraph"/>
                          <w:spacing w:line="289" w:lineRule="exact" w:before="3"/>
                          <w:ind w:left="13"/>
                          <w:rPr>
                            <w:sz w:val="24"/>
                          </w:rPr>
                        </w:pPr>
                        <w:r>
                          <w:rPr>
                            <w:sz w:val="24"/>
                          </w:rPr>
                          <w:t>大单元</w:t>
                        </w:r>
                      </w:p>
                    </w:tc>
                    <w:tc>
                      <w:tcPr>
                        <w:tcW w:w="1599" w:type="dxa"/>
                      </w:tcPr>
                      <w:p>
                        <w:pPr>
                          <w:pStyle w:val="TableParagraph"/>
                          <w:spacing w:line="289" w:lineRule="exact" w:before="3"/>
                          <w:ind w:left="13"/>
                          <w:rPr>
                            <w:sz w:val="24"/>
                          </w:rPr>
                        </w:pPr>
                        <w:r>
                          <w:rPr>
                            <w:sz w:val="24"/>
                          </w:rPr>
                          <w:t>小单元</w:t>
                        </w:r>
                      </w:p>
                    </w:tc>
                    <w:tc>
                      <w:tcPr>
                        <w:tcW w:w="2046" w:type="dxa"/>
                      </w:tcPr>
                      <w:p>
                        <w:pPr>
                          <w:pStyle w:val="TableParagraph"/>
                          <w:spacing w:line="289" w:lineRule="exact" w:before="3"/>
                          <w:ind w:left="15"/>
                          <w:rPr>
                            <w:sz w:val="24"/>
                          </w:rPr>
                        </w:pPr>
                        <w:r>
                          <w:rPr>
                            <w:sz w:val="24"/>
                          </w:rPr>
                          <w:t>细目</w:t>
                        </w:r>
                      </w:p>
                    </w:tc>
                    <w:tc>
                      <w:tcPr>
                        <w:tcW w:w="3650" w:type="dxa"/>
                        <w:tcBorders>
                          <w:right w:val="single" w:sz="12" w:space="0" w:color="EBE9D7"/>
                        </w:tcBorders>
                      </w:tcPr>
                      <w:p>
                        <w:pPr>
                          <w:pStyle w:val="TableParagraph"/>
                          <w:spacing w:line="289" w:lineRule="exact" w:before="3"/>
                          <w:ind w:left="14"/>
                          <w:rPr>
                            <w:sz w:val="24"/>
                          </w:rPr>
                        </w:pPr>
                        <w:r>
                          <w:rPr>
                            <w:sz w:val="24"/>
                          </w:rPr>
                          <w:t>要 点</w:t>
                        </w:r>
                      </w:p>
                    </w:tc>
                  </w:tr>
                  <w:tr>
                    <w:trPr>
                      <w:trHeight w:val="1872" w:hRule="atLeast"/>
                    </w:trPr>
                    <w:tc>
                      <w:tcPr>
                        <w:tcW w:w="790" w:type="dxa"/>
                        <w:vMerge w:val="restart"/>
                        <w:tcBorders>
                          <w:bottom w:val="single" w:sz="12" w:space="0" w:color="EBE9D7"/>
                        </w:tcBorders>
                      </w:tcPr>
                      <w:p>
                        <w:pPr>
                          <w:pStyle w:val="TableParagraph"/>
                          <w:spacing w:line="310" w:lineRule="atLeast" w:before="16"/>
                          <w:ind w:left="13" w:right="504"/>
                          <w:jc w:val="both"/>
                          <w:rPr>
                            <w:sz w:val="24"/>
                          </w:rPr>
                        </w:pPr>
                        <w:r>
                          <w:rPr>
                            <w:sz w:val="24"/>
                          </w:rPr>
                          <w:t>四常用中药鉴别</w:t>
                        </w:r>
                      </w:p>
                    </w:tc>
                    <w:tc>
                      <w:tcPr>
                        <w:tcW w:w="1599" w:type="dxa"/>
                        <w:vMerge w:val="restart"/>
                        <w:tcBorders>
                          <w:bottom w:val="single" w:sz="12" w:space="0" w:color="EBE9D7"/>
                        </w:tcBorders>
                      </w:tcPr>
                      <w:p>
                        <w:pPr>
                          <w:pStyle w:val="TableParagraph"/>
                          <w:rPr>
                            <w:sz w:val="24"/>
                          </w:rPr>
                        </w:pPr>
                      </w:p>
                      <w:p>
                        <w:pPr>
                          <w:pStyle w:val="TableParagraph"/>
                          <w:rPr>
                            <w:sz w:val="24"/>
                          </w:rPr>
                        </w:pPr>
                      </w:p>
                      <w:p>
                        <w:pPr>
                          <w:pStyle w:val="TableParagraph"/>
                          <w:spacing w:line="242" w:lineRule="auto" w:before="183"/>
                          <w:ind w:left="13" w:right="-15"/>
                          <w:rPr>
                            <w:sz w:val="24"/>
                          </w:rPr>
                        </w:pPr>
                        <w:r>
                          <w:rPr>
                            <w:sz w:val="24"/>
                          </w:rPr>
                          <w:t>（―</w:t>
                        </w:r>
                        <w:r>
                          <w:rPr>
                            <w:spacing w:val="-111"/>
                            <w:sz w:val="24"/>
                          </w:rPr>
                          <w:t>）</w:t>
                        </w:r>
                        <w:r>
                          <w:rPr>
                            <w:spacing w:val="-5"/>
                            <w:sz w:val="24"/>
                          </w:rPr>
                          <w:t>常用植物</w:t>
                        </w:r>
                        <w:r>
                          <w:rPr>
                            <w:sz w:val="24"/>
                          </w:rPr>
                          <w:t>类中药的鉴别</w:t>
                        </w:r>
                      </w:p>
                    </w:tc>
                    <w:tc>
                      <w:tcPr>
                        <w:tcW w:w="2046" w:type="dxa"/>
                      </w:tcPr>
                      <w:p>
                        <w:pPr>
                          <w:pStyle w:val="TableParagraph"/>
                          <w:rPr>
                            <w:sz w:val="24"/>
                          </w:rPr>
                        </w:pPr>
                      </w:p>
                      <w:p>
                        <w:pPr>
                          <w:pStyle w:val="TableParagraph"/>
                          <w:rPr>
                            <w:sz w:val="24"/>
                          </w:rPr>
                        </w:pPr>
                      </w:p>
                      <w:p>
                        <w:pPr>
                          <w:pStyle w:val="TableParagraph"/>
                          <w:spacing w:before="169"/>
                          <w:ind w:left="15"/>
                          <w:rPr>
                            <w:sz w:val="24"/>
                          </w:rPr>
                        </w:pPr>
                        <w:r>
                          <w:rPr>
                            <w:b/>
                            <w:sz w:val="24"/>
                          </w:rPr>
                          <w:t>2.</w:t>
                        </w:r>
                        <w:r>
                          <w:rPr>
                            <w:sz w:val="24"/>
                          </w:rPr>
                          <w:t>茎木类中药</w:t>
                        </w:r>
                      </w:p>
                    </w:tc>
                    <w:tc>
                      <w:tcPr>
                        <w:tcW w:w="3650" w:type="dxa"/>
                        <w:tcBorders>
                          <w:right w:val="single" w:sz="12" w:space="0" w:color="EBE9D7"/>
                        </w:tcBorders>
                      </w:tcPr>
                      <w:p>
                        <w:pPr>
                          <w:pStyle w:val="TableParagraph"/>
                          <w:numPr>
                            <w:ilvl w:val="0"/>
                            <w:numId w:val="41"/>
                          </w:numPr>
                          <w:tabs>
                            <w:tab w:pos="615" w:val="left" w:leader="none"/>
                          </w:tabs>
                          <w:spacing w:line="240" w:lineRule="auto" w:before="4" w:after="0"/>
                          <w:ind w:left="615" w:right="0" w:hanging="601"/>
                          <w:jc w:val="left"/>
                          <w:rPr>
                            <w:sz w:val="24"/>
                          </w:rPr>
                        </w:pPr>
                        <w:r>
                          <w:rPr>
                            <w:sz w:val="24"/>
                          </w:rPr>
                          <w:t>茎木类中药的性状鉴别要点</w:t>
                        </w:r>
                      </w:p>
                      <w:p>
                        <w:pPr>
                          <w:pStyle w:val="TableParagraph"/>
                          <w:numPr>
                            <w:ilvl w:val="0"/>
                            <w:numId w:val="41"/>
                          </w:numPr>
                          <w:tabs>
                            <w:tab w:pos="615" w:val="left" w:leader="none"/>
                          </w:tabs>
                          <w:spacing w:line="310" w:lineRule="atLeast" w:before="2" w:after="0"/>
                          <w:ind w:left="14" w:right="5" w:firstLine="0"/>
                          <w:jc w:val="left"/>
                          <w:rPr>
                            <w:sz w:val="24"/>
                          </w:rPr>
                        </w:pPr>
                        <w:r>
                          <w:rPr>
                            <w:spacing w:val="-10"/>
                            <w:sz w:val="24"/>
                          </w:rPr>
                          <w:t>常用茎木类中药的来源、产</w:t>
                        </w:r>
                        <w:r>
                          <w:rPr>
                            <w:spacing w:val="-13"/>
                            <w:sz w:val="24"/>
                          </w:rPr>
                          <w:t>地采收加工、药材与饮片的性状鉴别川木通、木通、槲寄生、桑寄生</w:t>
                        </w:r>
                        <w:r>
                          <w:rPr>
                            <w:spacing w:val="-5"/>
                            <w:sz w:val="24"/>
                          </w:rPr>
                          <w:t>、大血藤、苏木、鸡血藤、降香、沉香、通草、钩藤、石斛、铁皮石</w:t>
                        </w:r>
                        <w:r>
                          <w:rPr>
                            <w:spacing w:val="-19"/>
                            <w:sz w:val="24"/>
                          </w:rPr>
                          <w:t>斛</w:t>
                        </w:r>
                      </w:p>
                    </w:tc>
                  </w:tr>
                  <w:tr>
                    <w:trPr>
                      <w:trHeight w:val="309" w:hRule="atLeast"/>
                    </w:trPr>
                    <w:tc>
                      <w:tcPr>
                        <w:tcW w:w="790" w:type="dxa"/>
                        <w:vMerge/>
                        <w:tcBorders>
                          <w:top w:val="nil"/>
                          <w:bottom w:val="single" w:sz="12" w:space="0" w:color="EBE9D7"/>
                        </w:tcBorders>
                      </w:tcPr>
                      <w:p>
                        <w:pPr>
                          <w:rPr>
                            <w:sz w:val="2"/>
                            <w:szCs w:val="2"/>
                          </w:rPr>
                        </w:pPr>
                      </w:p>
                    </w:tc>
                    <w:tc>
                      <w:tcPr>
                        <w:tcW w:w="1599" w:type="dxa"/>
                        <w:vMerge/>
                        <w:tcBorders>
                          <w:top w:val="nil"/>
                          <w:bottom w:val="single" w:sz="12" w:space="0" w:color="EBE9D7"/>
                        </w:tcBorders>
                      </w:tcPr>
                      <w:p>
                        <w:pPr>
                          <w:rPr>
                            <w:sz w:val="2"/>
                            <w:szCs w:val="2"/>
                          </w:rPr>
                        </w:pPr>
                      </w:p>
                    </w:tc>
                    <w:tc>
                      <w:tcPr>
                        <w:tcW w:w="2046" w:type="dxa"/>
                        <w:tcBorders>
                          <w:bottom w:val="single" w:sz="12" w:space="0" w:color="EBE9D7"/>
                        </w:tcBorders>
                      </w:tcPr>
                      <w:p>
                        <w:pPr>
                          <w:pStyle w:val="TableParagraph"/>
                          <w:spacing w:line="287" w:lineRule="exact" w:before="3"/>
                          <w:ind w:left="15"/>
                          <w:rPr>
                            <w:sz w:val="24"/>
                          </w:rPr>
                        </w:pPr>
                        <w:r>
                          <w:rPr>
                            <w:b/>
                            <w:sz w:val="24"/>
                          </w:rPr>
                          <w:t>3.</w:t>
                        </w:r>
                        <w:r>
                          <w:rPr>
                            <w:sz w:val="24"/>
                          </w:rPr>
                          <w:t>皮类中药</w:t>
                        </w:r>
                      </w:p>
                    </w:tc>
                    <w:tc>
                      <w:tcPr>
                        <w:tcW w:w="3650" w:type="dxa"/>
                        <w:tcBorders>
                          <w:bottom w:val="single" w:sz="12" w:space="0" w:color="EBE9D7"/>
                          <w:right w:val="single" w:sz="12" w:space="0" w:color="EBE9D7"/>
                        </w:tcBorders>
                      </w:tcPr>
                      <w:p>
                        <w:pPr>
                          <w:pStyle w:val="TableParagraph"/>
                          <w:spacing w:line="287" w:lineRule="exact" w:before="3"/>
                          <w:ind w:left="14"/>
                          <w:rPr>
                            <w:sz w:val="24"/>
                          </w:rPr>
                        </w:pPr>
                        <w:r>
                          <w:rPr>
                            <w:sz w:val="24"/>
                          </w:rPr>
                          <w:t>（1）皮类中药的性状鉴别要点</w:t>
                        </w:r>
                      </w:p>
                    </w:tc>
                  </w:tr>
                </w:tbl>
                <w:p>
                  <w:pPr>
                    <w:pStyle w:val="BodyText"/>
                  </w:pPr>
                </w:p>
              </w:txbxContent>
            </v:textbox>
            <w10:wrap type="none"/>
          </v:shape>
        </w:pict>
      </w:r>
      <w:r>
        <w:rPr/>
        <w:t>续表</w:t>
      </w:r>
    </w:p>
    <w:p>
      <w:pPr>
        <w:pStyle w:val="BodyText"/>
      </w:pPr>
    </w:p>
    <w:p>
      <w:pPr>
        <w:pStyle w:val="BodyText"/>
      </w:pPr>
    </w:p>
    <w:p>
      <w:pPr>
        <w:pStyle w:val="BodyText"/>
        <w:spacing w:before="9"/>
        <w:rPr>
          <w:sz w:val="27"/>
        </w:rPr>
      </w:pPr>
    </w:p>
    <w:p>
      <w:pPr>
        <w:pStyle w:val="BodyText"/>
        <w:ind w:left="9261"/>
      </w:pPr>
      <w:r>
        <w:rPr/>
        <w:t>、</w:t>
      </w:r>
    </w:p>
    <w:p>
      <w:pPr>
        <w:pStyle w:val="BodyText"/>
        <w:spacing w:before="4"/>
        <w:ind w:left="9261"/>
      </w:pPr>
      <w:r>
        <w:rPr/>
        <w:t>：</w:t>
      </w:r>
    </w:p>
    <w:p>
      <w:pPr>
        <w:spacing w:after="0"/>
        <w:sectPr>
          <w:pgSz w:w="11910" w:h="16840"/>
          <w:pgMar w:top="1400" w:bottom="280" w:left="600" w:right="4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33"/>
        </w:rPr>
      </w:pPr>
    </w:p>
    <w:p>
      <w:pPr>
        <w:pStyle w:val="ListParagraph"/>
        <w:numPr>
          <w:ilvl w:val="0"/>
          <w:numId w:val="42"/>
        </w:numPr>
        <w:tabs>
          <w:tab w:pos="3949" w:val="left" w:leader="none"/>
        </w:tabs>
        <w:spacing w:line="240" w:lineRule="auto" w:before="0" w:after="0"/>
        <w:ind w:left="3949" w:right="0" w:hanging="242"/>
        <w:jc w:val="left"/>
        <w:rPr>
          <w:sz w:val="22"/>
        </w:rPr>
      </w:pPr>
      <w:r>
        <w:rPr>
          <w:sz w:val="24"/>
        </w:rPr>
        <w:t>叶类中药</w: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pStyle w:val="ListParagraph"/>
        <w:numPr>
          <w:ilvl w:val="0"/>
          <w:numId w:val="42"/>
        </w:numPr>
        <w:tabs>
          <w:tab w:pos="3949" w:val="left" w:leader="none"/>
        </w:tabs>
        <w:spacing w:line="240" w:lineRule="auto" w:before="1" w:after="0"/>
        <w:ind w:left="3949" w:right="0" w:hanging="242"/>
        <w:jc w:val="left"/>
        <w:rPr>
          <w:sz w:val="22"/>
        </w:rPr>
      </w:pPr>
      <w:r>
        <w:rPr>
          <w:sz w:val="24"/>
        </w:rPr>
        <w:t>花类中药</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8"/>
        </w:rPr>
      </w:pPr>
    </w:p>
    <w:p>
      <w:pPr>
        <w:pStyle w:val="ListParagraph"/>
        <w:numPr>
          <w:ilvl w:val="0"/>
          <w:numId w:val="42"/>
        </w:numPr>
        <w:tabs>
          <w:tab w:pos="3949" w:val="left" w:leader="none"/>
        </w:tabs>
        <w:spacing w:line="242" w:lineRule="auto" w:before="1" w:after="0"/>
        <w:ind w:left="3707" w:right="0" w:firstLine="0"/>
        <w:jc w:val="left"/>
        <w:rPr>
          <w:sz w:val="22"/>
        </w:rPr>
      </w:pPr>
      <w:r>
        <w:rPr>
          <w:spacing w:val="-3"/>
          <w:sz w:val="24"/>
        </w:rPr>
        <w:t>果实及种子类中</w:t>
      </w:r>
      <w:r>
        <w:rPr>
          <w:sz w:val="24"/>
        </w:rPr>
        <w:t>药</w:t>
      </w:r>
    </w:p>
    <w:p>
      <w:pPr>
        <w:pStyle w:val="ListParagraph"/>
        <w:numPr>
          <w:ilvl w:val="0"/>
          <w:numId w:val="43"/>
        </w:numPr>
        <w:tabs>
          <w:tab w:pos="686" w:val="left" w:leader="none"/>
        </w:tabs>
        <w:spacing w:line="242" w:lineRule="auto" w:before="42" w:after="0"/>
        <w:ind w:left="84" w:right="1322" w:firstLine="0"/>
        <w:jc w:val="left"/>
        <w:rPr>
          <w:sz w:val="24"/>
        </w:rPr>
      </w:pPr>
      <w:r>
        <w:rPr>
          <w:sz w:val="24"/>
        </w:rPr>
        <w:br w:type="column"/>
        <w:t>常用皮类中药的来源、产地、</w:t>
      </w:r>
      <w:r>
        <w:rPr>
          <w:spacing w:val="-11"/>
          <w:sz w:val="24"/>
        </w:rPr>
        <w:t>采收加工、药材与饮片的性状鉴别： </w:t>
      </w:r>
      <w:r>
        <w:rPr>
          <w:sz w:val="24"/>
        </w:rPr>
        <w:t>桑白皮、牡丹度、厚朴、肉桂、杜仲、合欢应、黄柏、关黄柏、白鲜皮、苦棟皮、秦皮、香加皮、地骨皮</w:t>
      </w:r>
    </w:p>
    <w:p>
      <w:pPr>
        <w:pStyle w:val="ListParagraph"/>
        <w:numPr>
          <w:ilvl w:val="0"/>
          <w:numId w:val="43"/>
        </w:numPr>
        <w:tabs>
          <w:tab w:pos="686" w:val="left" w:leader="none"/>
        </w:tabs>
        <w:spacing w:line="242" w:lineRule="auto" w:before="8" w:after="0"/>
        <w:ind w:left="84" w:right="1444" w:firstLine="0"/>
        <w:jc w:val="left"/>
        <w:rPr>
          <w:sz w:val="24"/>
        </w:rPr>
      </w:pPr>
      <w:r>
        <w:rPr/>
        <w:pict>
          <v:group style="position:absolute;margin-left:36.000233pt;margin-top:-94.809341pt;width:523.3pt;height:615.9pt;mso-position-horizontal-relative:page;mso-position-vertical-relative:paragraph;z-index:-254326784" coordorigin="720,-1896" coordsize="10466,12318">
            <v:line style="position:absolute" from="720,-1889" to="11186,-1889" stroked="true" strokeweight=".720523pt" strokecolor="#000000">
              <v:stroke dashstyle="solid"/>
            </v:line>
            <v:line style="position:absolute" from="1889,-1874" to="10003,-1874" stroked="true" strokeweight=".72pt" strokecolor="#ebe9d7">
              <v:stroke dashstyle="solid"/>
            </v:line>
            <v:line style="position:absolute" from="1889,10414" to="10003,10414" stroked="true" strokeweight=".72pt" strokecolor="#76746c">
              <v:stroke dashstyle="solid"/>
            </v:line>
            <v:line style="position:absolute" from="1896,-1881" to="1896,10421" stroked="true" strokeweight=".72pt" strokecolor="#ebe9d7">
              <v:stroke dashstyle="solid"/>
            </v:line>
            <v:shape style="position:absolute;left:1903;top:-232;width:8093;height:12288" coordorigin="1904,-232" coordsize="8093,12288" path="m9996,-1867l9996,10421m1904,-1859l2693,-1859m1911,-1866l1911,645e" filled="false" stroked="true" strokeweight=".72pt" strokecolor="#76746c">
              <v:path arrowok="t"/>
              <v:stroke dashstyle="solid"/>
            </v:shape>
            <v:line style="position:absolute" from="2686,-1852" to="2686,645" stroked="true" strokeweight=".72pt" strokecolor="#ebe9d7">
              <v:stroke dashstyle="solid"/>
            </v:line>
            <v:shape style="position:absolute;left:2693;top:9544;width:1599;height:2511" coordorigin="2694,9545" coordsize="1599,2511" path="m2694,-1859l4292,-1859m2701,-1866l2701,645e" filled="false" stroked="true" strokeweight=".72pt" strokecolor="#76746c">
              <v:path arrowok="t"/>
              <v:stroke dashstyle="solid"/>
            </v:shape>
            <v:line style="position:absolute" from="4285,-1852" to="4285,645" stroked="true" strokeweight=".72pt" strokecolor="#ebe9d7">
              <v:stroke dashstyle="solid"/>
            </v:line>
            <v:line style="position:absolute" from="4293,-1859" to="6338,-1859" stroked="true" strokeweight=".72pt" strokecolor="#76746c">
              <v:stroke dashstyle="solid"/>
            </v:line>
            <v:line style="position:absolute" from="4293,637" to="6338,637" stroked="true" strokeweight=".72pt" strokecolor="#ebe9d7">
              <v:stroke dashstyle="solid"/>
            </v:line>
            <v:line style="position:absolute" from="4300,-1866" to="4300,644" stroked="true" strokeweight=".72pt" strokecolor="#76746c">
              <v:stroke dashstyle="solid"/>
            </v:line>
            <v:line style="position:absolute" from="6331,-1852" to="6331,644" stroked="true" strokeweight=".72pt" strokecolor="#ebe9d7">
              <v:stroke dashstyle="solid"/>
            </v:line>
            <v:line style="position:absolute" from="6339,-1859" to="9988,-1859" stroked="true" strokeweight=".72pt" strokecolor="#76746c">
              <v:stroke dashstyle="solid"/>
            </v:line>
            <v:line style="position:absolute" from="6339,637" to="9988,637" stroked="true" strokeweight=".72pt" strokecolor="#ebe9d7">
              <v:stroke dashstyle="solid"/>
            </v:line>
            <v:line style="position:absolute" from="6346,-1866" to="6346,644" stroked="true" strokeweight=".72pt" strokecolor="#76746c">
              <v:stroke dashstyle="solid"/>
            </v:line>
            <v:line style="position:absolute" from="9981,-1852" to="9981,644" stroked="true" strokeweight=".72pt" strokecolor="#ebe9d7">
              <v:stroke dashstyle="solid"/>
            </v:line>
            <v:line style="position:absolute" from="1911,630" to="1911,2859" stroked="true" strokeweight=".72pt" strokecolor="#76746c">
              <v:stroke dashstyle="solid"/>
            </v:line>
            <v:line style="position:absolute" from="2686,630" to="2686,2859" stroked="true" strokeweight=".72pt" strokecolor="#ebe9d7">
              <v:stroke dashstyle="solid"/>
            </v:line>
            <v:line style="position:absolute" from="2701,630" to="2701,2859" stroked="true" strokeweight=".72pt" strokecolor="#76746c">
              <v:stroke dashstyle="solid"/>
            </v:line>
            <v:line style="position:absolute" from="4285,630" to="4285,2859" stroked="true" strokeweight=".72pt" strokecolor="#ebe9d7">
              <v:stroke dashstyle="solid"/>
            </v:line>
            <v:line style="position:absolute" from="4293,652" to="6338,652" stroked="true" strokeweight=".72pt" strokecolor="#76746c">
              <v:stroke dashstyle="solid"/>
            </v:line>
            <v:line style="position:absolute" from="4293,2851" to="6338,2851" stroked="true" strokeweight=".72pt" strokecolor="#ebe9d7">
              <v:stroke dashstyle="solid"/>
            </v:line>
            <v:line style="position:absolute" from="4300,645" to="4300,2858" stroked="true" strokeweight=".72pt" strokecolor="#76746c">
              <v:stroke dashstyle="solid"/>
            </v:line>
            <v:line style="position:absolute" from="6331,659" to="6331,2858" stroked="true" strokeweight=".72pt" strokecolor="#ebe9d7">
              <v:stroke dashstyle="solid"/>
            </v:line>
            <v:line style="position:absolute" from="6339,652" to="9988,652" stroked="true" strokeweight=".72pt" strokecolor="#76746c">
              <v:stroke dashstyle="solid"/>
            </v:line>
            <v:line style="position:absolute" from="6339,2851" to="9988,2851" stroked="true" strokeweight=".72pt" strokecolor="#ebe9d7">
              <v:stroke dashstyle="solid"/>
            </v:line>
            <v:line style="position:absolute" from="6346,645" to="6346,2858" stroked="true" strokeweight=".72pt" strokecolor="#76746c">
              <v:stroke dashstyle="solid"/>
            </v:line>
            <v:line style="position:absolute" from="9981,659" to="9981,2858" stroked="true" strokeweight=".72pt" strokecolor="#ebe9d7">
              <v:stroke dashstyle="solid"/>
            </v:line>
            <v:line style="position:absolute" from="1911,2844" to="1911,5385" stroked="true" strokeweight=".72pt" strokecolor="#76746c">
              <v:stroke dashstyle="solid"/>
            </v:line>
            <v:line style="position:absolute" from="2686,2844" to="2686,5385" stroked="true" strokeweight=".72pt" strokecolor="#ebe9d7">
              <v:stroke dashstyle="solid"/>
            </v:line>
            <v:line style="position:absolute" from="2701,2844" to="2701,5385" stroked="true" strokeweight=".72pt" strokecolor="#76746c">
              <v:stroke dashstyle="solid"/>
            </v:line>
            <v:line style="position:absolute" from="4285,2844" to="4285,5385" stroked="true" strokeweight=".72pt" strokecolor="#ebe9d7">
              <v:stroke dashstyle="solid"/>
            </v:line>
            <v:line style="position:absolute" from="4293,2866" to="6338,2866" stroked="true" strokeweight=".72pt" strokecolor="#76746c">
              <v:stroke dashstyle="solid"/>
            </v:line>
            <v:line style="position:absolute" from="4293,5377" to="6338,5377" stroked="true" strokeweight=".72pt" strokecolor="#ebe9d7">
              <v:stroke dashstyle="solid"/>
            </v:line>
            <v:line style="position:absolute" from="4300,2859" to="4300,5384" stroked="true" strokeweight=".72pt" strokecolor="#76746c">
              <v:stroke dashstyle="solid"/>
            </v:line>
            <v:line style="position:absolute" from="6331,2873" to="6331,5384" stroked="true" strokeweight=".72pt" strokecolor="#ebe9d7">
              <v:stroke dashstyle="solid"/>
            </v:line>
            <v:line style="position:absolute" from="6339,2866" to="9988,2866" stroked="true" strokeweight=".72pt" strokecolor="#76746c">
              <v:stroke dashstyle="solid"/>
            </v:line>
            <v:line style="position:absolute" from="6339,5377" to="9988,5377" stroked="true" strokeweight=".72pt" strokecolor="#ebe9d7">
              <v:stroke dashstyle="solid"/>
            </v:line>
            <v:line style="position:absolute" from="6346,2859" to="6346,5384" stroked="true" strokeweight=".72pt" strokecolor="#76746c">
              <v:stroke dashstyle="solid"/>
            </v:line>
            <v:shape style="position:absolute;left:1903;top:-210;width:8078;height:7526" coordorigin="1904,-209" coordsize="8078,7526" path="m9981,2873l9981,5384m1904,10399l2693,10399e" filled="false" stroked="true" strokeweight=".72pt" strokecolor="#ebe9d7">
              <v:path arrowok="t"/>
              <v:stroke dashstyle="solid"/>
            </v:shape>
            <v:line style="position:absolute" from="1911,5370" to="1911,10406" stroked="true" strokeweight=".72pt" strokecolor="#76746c">
              <v:stroke dashstyle="solid"/>
            </v:line>
            <v:shape style="position:absolute;left:2686;top:-217;width:1607;height:5037" coordorigin="2686,-217" coordsize="1607,5037" path="m2686,5370l2686,10406m2694,10399l4292,10399e" filled="false" stroked="true" strokeweight=".72pt" strokecolor="#ebe9d7">
              <v:path arrowok="t"/>
              <v:stroke dashstyle="solid"/>
            </v:shape>
            <v:line style="position:absolute" from="2701,5370" to="2701,10406" stroked="true" strokeweight=".72pt" strokecolor="#76746c">
              <v:stroke dashstyle="solid"/>
            </v:line>
            <v:line style="position:absolute" from="4285,5370" to="4285,10406" stroked="true" strokeweight=".72pt" strokecolor="#ebe9d7">
              <v:stroke dashstyle="solid"/>
            </v:line>
            <v:line style="position:absolute" from="4293,5392" to="6338,5392" stroked="true" strokeweight=".72pt" strokecolor="#76746c">
              <v:stroke dashstyle="solid"/>
            </v:line>
            <v:line style="position:absolute" from="4293,10399" to="6338,10399" stroked="true" strokeweight=".72pt" strokecolor="#ebe9d7">
              <v:stroke dashstyle="solid"/>
            </v:line>
            <v:line style="position:absolute" from="4300,5385" to="4300,10406" stroked="true" strokeweight=".72pt" strokecolor="#76746c">
              <v:stroke dashstyle="solid"/>
            </v:line>
            <v:line style="position:absolute" from="6331,5399" to="6331,10406" stroked="true" strokeweight=".72pt" strokecolor="#ebe9d7">
              <v:stroke dashstyle="solid"/>
            </v:line>
            <v:line style="position:absolute" from="6339,5392" to="9988,5392" stroked="true" strokeweight=".72pt" strokecolor="#76746c">
              <v:stroke dashstyle="solid"/>
            </v:line>
            <v:line style="position:absolute" from="6339,10399" to="9988,10399" stroked="true" strokeweight=".72pt" strokecolor="#ebe9d7">
              <v:stroke dashstyle="solid"/>
            </v:line>
            <v:line style="position:absolute" from="6346,5385" to="6346,10406" stroked="true" strokeweight=".72pt" strokecolor="#76746c">
              <v:stroke dashstyle="solid"/>
            </v:line>
            <v:line style="position:absolute" from="9981,5399" to="9981,10406" stroked="true" strokeweight=".72pt" strokecolor="#ebe9d7">
              <v:stroke dashstyle="solid"/>
            </v:line>
            <w10:wrap type="none"/>
          </v:group>
        </w:pict>
      </w:r>
      <w:r>
        <w:rPr>
          <w:spacing w:val="-5"/>
          <w:sz w:val="24"/>
        </w:rPr>
        <w:t>显微鉴别</w:t>
      </w:r>
      <w:r>
        <w:rPr>
          <w:b/>
          <w:sz w:val="24"/>
        </w:rPr>
        <w:t>（</w:t>
      </w:r>
      <w:r>
        <w:rPr>
          <w:sz w:val="24"/>
        </w:rPr>
        <w:t>粉末</w:t>
      </w:r>
      <w:r>
        <w:rPr>
          <w:spacing w:val="-20"/>
          <w:sz w:val="24"/>
        </w:rPr>
        <w:t>）</w:t>
      </w:r>
      <w:r>
        <w:rPr>
          <w:spacing w:val="-12"/>
          <w:sz w:val="24"/>
        </w:rPr>
        <w:t>：厚朴、肉</w:t>
      </w:r>
      <w:r>
        <w:rPr>
          <w:sz w:val="24"/>
        </w:rPr>
        <w:t>桂、黄柏</w:t>
      </w:r>
    </w:p>
    <w:p>
      <w:pPr>
        <w:pStyle w:val="ListParagraph"/>
        <w:numPr>
          <w:ilvl w:val="0"/>
          <w:numId w:val="44"/>
        </w:numPr>
        <w:tabs>
          <w:tab w:pos="686" w:val="left" w:leader="none"/>
        </w:tabs>
        <w:spacing w:line="240" w:lineRule="auto" w:before="34" w:after="0"/>
        <w:ind w:left="685" w:right="0" w:hanging="602"/>
        <w:jc w:val="left"/>
        <w:rPr>
          <w:sz w:val="24"/>
        </w:rPr>
      </w:pPr>
      <w:r>
        <w:rPr>
          <w:sz w:val="24"/>
        </w:rPr>
        <w:t>叶类中药的性状鉴别要点</w:t>
      </w:r>
    </w:p>
    <w:p>
      <w:pPr>
        <w:pStyle w:val="ListParagraph"/>
        <w:numPr>
          <w:ilvl w:val="0"/>
          <w:numId w:val="44"/>
        </w:numPr>
        <w:tabs>
          <w:tab w:pos="686" w:val="left" w:leader="none"/>
        </w:tabs>
        <w:spacing w:line="242" w:lineRule="auto" w:before="5" w:after="0"/>
        <w:ind w:left="84" w:right="1322" w:firstLine="0"/>
        <w:jc w:val="left"/>
        <w:rPr>
          <w:sz w:val="24"/>
        </w:rPr>
      </w:pPr>
      <w:r>
        <w:rPr>
          <w:sz w:val="24"/>
        </w:rPr>
        <w:t>常用叶类中药的来源、产地、</w:t>
      </w:r>
      <w:r>
        <w:rPr>
          <w:spacing w:val="-11"/>
          <w:sz w:val="24"/>
        </w:rPr>
        <w:t>采收加工、药材与饮片的性状鉴别： </w:t>
      </w:r>
      <w:r>
        <w:rPr>
          <w:sz w:val="24"/>
        </w:rPr>
        <w:t>侧柏叶、淫羊藿、大青叶、蓼大青叶、枇杷叶、番泻叶、罗布麻叶、紫苏叶、艾叶</w:t>
      </w:r>
    </w:p>
    <w:p>
      <w:pPr>
        <w:pStyle w:val="ListParagraph"/>
        <w:numPr>
          <w:ilvl w:val="0"/>
          <w:numId w:val="44"/>
        </w:numPr>
        <w:tabs>
          <w:tab w:pos="686" w:val="left" w:leader="none"/>
        </w:tabs>
        <w:spacing w:line="240" w:lineRule="auto" w:before="7" w:after="0"/>
        <w:ind w:left="685" w:right="0" w:hanging="602"/>
        <w:jc w:val="left"/>
        <w:rPr>
          <w:sz w:val="24"/>
        </w:rPr>
      </w:pPr>
      <w:r>
        <w:rPr>
          <w:sz w:val="24"/>
        </w:rPr>
        <w:t>显微鉴别（粉末）：艾叶</w:t>
      </w:r>
    </w:p>
    <w:p>
      <w:pPr>
        <w:pStyle w:val="ListParagraph"/>
        <w:numPr>
          <w:ilvl w:val="0"/>
          <w:numId w:val="45"/>
        </w:numPr>
        <w:tabs>
          <w:tab w:pos="686" w:val="left" w:leader="none"/>
        </w:tabs>
        <w:spacing w:line="240" w:lineRule="auto" w:before="33" w:after="0"/>
        <w:ind w:left="685" w:right="0" w:hanging="602"/>
        <w:jc w:val="left"/>
        <w:rPr>
          <w:sz w:val="24"/>
        </w:rPr>
      </w:pPr>
      <w:r>
        <w:rPr>
          <w:sz w:val="24"/>
        </w:rPr>
        <w:t>花类中药的性状鉴别要点</w:t>
      </w:r>
    </w:p>
    <w:p>
      <w:pPr>
        <w:pStyle w:val="ListParagraph"/>
        <w:numPr>
          <w:ilvl w:val="0"/>
          <w:numId w:val="45"/>
        </w:numPr>
        <w:tabs>
          <w:tab w:pos="686" w:val="left" w:leader="none"/>
        </w:tabs>
        <w:spacing w:line="242" w:lineRule="auto" w:before="5" w:after="0"/>
        <w:ind w:left="84" w:right="1322" w:firstLine="0"/>
        <w:jc w:val="left"/>
        <w:rPr>
          <w:sz w:val="24"/>
        </w:rPr>
      </w:pPr>
      <w:r>
        <w:rPr>
          <w:sz w:val="24"/>
        </w:rPr>
        <w:t>常用花类中药的来源、产地、</w:t>
      </w:r>
      <w:r>
        <w:rPr>
          <w:spacing w:val="-11"/>
          <w:sz w:val="24"/>
        </w:rPr>
        <w:t>采收加工、药材与饮片的性状鉴别： </w:t>
      </w:r>
      <w:r>
        <w:rPr>
          <w:sz w:val="24"/>
        </w:rPr>
        <w:t>辛夷、槐花、丁香、洋金花、金银</w:t>
      </w:r>
      <w:r>
        <w:rPr>
          <w:spacing w:val="-11"/>
          <w:sz w:val="24"/>
        </w:rPr>
        <w:t>花、山银花、款冬花、菊花、红花、</w:t>
      </w:r>
      <w:r>
        <w:rPr>
          <w:sz w:val="24"/>
        </w:rPr>
        <w:t>西红花</w:t>
      </w:r>
    </w:p>
    <w:p>
      <w:pPr>
        <w:pStyle w:val="ListParagraph"/>
        <w:numPr>
          <w:ilvl w:val="0"/>
          <w:numId w:val="45"/>
        </w:numPr>
        <w:tabs>
          <w:tab w:pos="686" w:val="left" w:leader="none"/>
        </w:tabs>
        <w:spacing w:line="242" w:lineRule="auto" w:before="7" w:after="0"/>
        <w:ind w:left="84" w:right="1444" w:firstLine="0"/>
        <w:jc w:val="left"/>
        <w:rPr>
          <w:sz w:val="24"/>
        </w:rPr>
      </w:pPr>
      <w:r>
        <w:rPr>
          <w:spacing w:val="-5"/>
          <w:sz w:val="24"/>
        </w:rPr>
        <w:t>显微鉴别</w:t>
      </w:r>
      <w:r>
        <w:rPr>
          <w:sz w:val="24"/>
        </w:rPr>
        <w:t>（粉末</w:t>
      </w:r>
      <w:r>
        <w:rPr>
          <w:spacing w:val="-20"/>
          <w:sz w:val="24"/>
        </w:rPr>
        <w:t>）</w:t>
      </w:r>
      <w:r>
        <w:rPr>
          <w:spacing w:val="-12"/>
          <w:sz w:val="24"/>
        </w:rPr>
        <w:t>：丁香、洋</w:t>
      </w:r>
      <w:r>
        <w:rPr>
          <w:sz w:val="24"/>
        </w:rPr>
        <w:t>金花、金银花、红花</w:t>
      </w:r>
    </w:p>
    <w:p>
      <w:pPr>
        <w:pStyle w:val="ListParagraph"/>
        <w:numPr>
          <w:ilvl w:val="0"/>
          <w:numId w:val="46"/>
        </w:numPr>
        <w:tabs>
          <w:tab w:pos="686" w:val="left" w:leader="none"/>
        </w:tabs>
        <w:spacing w:line="242" w:lineRule="auto" w:before="34" w:after="0"/>
        <w:ind w:left="84" w:right="1442" w:firstLine="0"/>
        <w:jc w:val="left"/>
        <w:rPr>
          <w:sz w:val="24"/>
        </w:rPr>
      </w:pPr>
      <w:r>
        <w:rPr>
          <w:sz w:val="24"/>
        </w:rPr>
        <w:t>果实及种子类中药的性状鉴</w:t>
      </w:r>
      <w:r>
        <w:rPr>
          <w:spacing w:val="-6"/>
          <w:sz w:val="24"/>
        </w:rPr>
        <w:t>别要点</w:t>
      </w:r>
    </w:p>
    <w:p>
      <w:pPr>
        <w:pStyle w:val="ListParagraph"/>
        <w:numPr>
          <w:ilvl w:val="0"/>
          <w:numId w:val="46"/>
        </w:numPr>
        <w:tabs>
          <w:tab w:pos="686" w:val="left" w:leader="none"/>
        </w:tabs>
        <w:spacing w:line="242" w:lineRule="auto" w:before="3" w:after="0"/>
        <w:ind w:left="84" w:right="1471" w:firstLine="0"/>
        <w:jc w:val="left"/>
        <w:rPr>
          <w:sz w:val="24"/>
        </w:rPr>
      </w:pPr>
      <w:r>
        <w:rPr>
          <w:sz w:val="24"/>
        </w:rPr>
        <w:t>常用果实及种子类中药的来</w:t>
      </w:r>
      <w:r>
        <w:rPr>
          <w:spacing w:val="-2"/>
          <w:sz w:val="24"/>
        </w:rPr>
        <w:t>源、产地、采收加工、药材与饮片的性状鉴别：地肤子、五味子、南五味子、肉豆蔻、葶苈子、木瓜、山楂、苦杏仁、桃仁、乌梅、金樱子、沙苑子、决明子、补骨脂、枳壳、吴茱萸、巴豆、酸枣仁、小茴香、蛇床子、山茱萸、连翘、女贞子、马钱子、菟丝子、牵牛子、枸杞子、栀子、瓜蒌、牛蒡子、薏苡仁、槟榔、砂仁、草果、豆蔻、草</w:t>
      </w:r>
      <w:r>
        <w:rPr>
          <w:sz w:val="24"/>
        </w:rPr>
        <w:t>豆蔻、益智</w:t>
      </w:r>
    </w:p>
    <w:p>
      <w:pPr>
        <w:pStyle w:val="ListParagraph"/>
        <w:numPr>
          <w:ilvl w:val="0"/>
          <w:numId w:val="46"/>
        </w:numPr>
        <w:tabs>
          <w:tab w:pos="686" w:val="left" w:leader="none"/>
        </w:tabs>
        <w:spacing w:line="242" w:lineRule="auto" w:before="17" w:after="0"/>
        <w:ind w:left="84" w:right="1351" w:firstLine="0"/>
        <w:jc w:val="left"/>
        <w:rPr>
          <w:sz w:val="24"/>
        </w:rPr>
      </w:pPr>
      <w:r>
        <w:rPr>
          <w:sz w:val="24"/>
        </w:rPr>
        <w:t>显微鉴别（粉末）：</w:t>
      </w:r>
      <w:r>
        <w:rPr>
          <w:spacing w:val="-5"/>
          <w:sz w:val="24"/>
        </w:rPr>
        <w:t>五味子、</w:t>
      </w:r>
      <w:r>
        <w:rPr>
          <w:sz w:val="24"/>
        </w:rPr>
        <w:t>槟榔、砂仁</w:t>
      </w:r>
    </w:p>
    <w:p>
      <w:pPr>
        <w:spacing w:after="0" w:line="242" w:lineRule="auto"/>
        <w:jc w:val="left"/>
        <w:rPr>
          <w:sz w:val="24"/>
        </w:rPr>
        <w:sectPr>
          <w:pgSz w:w="11910" w:h="16840"/>
          <w:pgMar w:top="1400" w:bottom="280" w:left="600" w:right="480"/>
          <w:cols w:num="2" w:equalWidth="0">
            <w:col w:w="5628" w:space="40"/>
            <w:col w:w="5162"/>
          </w:cols>
        </w:sectPr>
      </w:pPr>
    </w:p>
    <w:p>
      <w:pPr>
        <w:pStyle w:val="BodyText"/>
        <w:rPr>
          <w:sz w:val="20"/>
        </w:rPr>
      </w:pPr>
    </w:p>
    <w:p>
      <w:pPr>
        <w:pStyle w:val="BodyText"/>
        <w:spacing w:before="7"/>
        <w:rPr>
          <w:sz w:val="23"/>
        </w:rPr>
      </w:pPr>
    </w:p>
    <w:p>
      <w:pPr>
        <w:pStyle w:val="BodyText"/>
        <w:spacing w:before="67"/>
        <w:ind w:left="120"/>
      </w:pPr>
      <w:r>
        <w:rPr/>
        <w:t>续表</w:t>
      </w:r>
    </w:p>
    <w:p>
      <w:pPr>
        <w:spacing w:after="0"/>
        <w:sectPr>
          <w:type w:val="continuous"/>
          <w:pgSz w:w="11910" w:h="16840"/>
          <w:pgMar w:top="1380" w:bottom="280" w:left="600" w:right="480"/>
        </w:sectPr>
      </w:pPr>
    </w:p>
    <w:p>
      <w:pPr>
        <w:pStyle w:val="BodyText"/>
        <w:tabs>
          <w:tab w:pos="2020" w:val="left" w:leader="none"/>
        </w:tabs>
        <w:spacing w:line="122" w:lineRule="auto" w:before="172"/>
        <w:ind w:left="1317" w:right="718"/>
      </w:pPr>
      <w:r>
        <w:rPr>
          <w:position w:val="16"/>
        </w:rPr>
        <w:t>大单</w:t>
        <w:tab/>
      </w:r>
      <w:r>
        <w:rPr/>
        <w:t>小单</w:t>
      </w:r>
      <w:r>
        <w:rPr>
          <w:spacing w:val="-18"/>
        </w:rPr>
        <w:t>元</w:t>
      </w:r>
      <w:r>
        <w:rPr/>
        <w:t>元</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line="242" w:lineRule="auto" w:before="161"/>
        <w:ind w:left="2020"/>
      </w:pPr>
      <w:r>
        <w:rPr/>
        <w:t>（一）常用植物类中药的鉴</w:t>
      </w:r>
    </w:p>
    <w:p>
      <w:pPr>
        <w:spacing w:before="215"/>
        <w:ind w:left="77" w:right="0" w:firstLine="0"/>
        <w:jc w:val="left"/>
        <w:rPr>
          <w:sz w:val="24"/>
        </w:rPr>
      </w:pPr>
      <w:r>
        <w:rPr/>
        <w:br w:type="column"/>
      </w:r>
      <w:r>
        <w:rPr>
          <w:sz w:val="24"/>
        </w:rPr>
        <w:t>细目</w:t>
      </w:r>
    </w:p>
    <w:p>
      <w:pPr>
        <w:pStyle w:val="BodyText"/>
      </w:pPr>
    </w:p>
    <w:p>
      <w:pPr>
        <w:pStyle w:val="BodyText"/>
      </w:pPr>
    </w:p>
    <w:p>
      <w:pPr>
        <w:pStyle w:val="BodyText"/>
      </w:pPr>
    </w:p>
    <w:p>
      <w:pPr>
        <w:pStyle w:val="BodyText"/>
      </w:pPr>
    </w:p>
    <w:p>
      <w:pPr>
        <w:pStyle w:val="BodyText"/>
        <w:spacing w:before="4"/>
        <w:rPr>
          <w:sz w:val="28"/>
        </w:rPr>
      </w:pPr>
    </w:p>
    <w:p>
      <w:pPr>
        <w:pStyle w:val="ListParagraph"/>
        <w:numPr>
          <w:ilvl w:val="0"/>
          <w:numId w:val="42"/>
        </w:numPr>
        <w:tabs>
          <w:tab w:pos="319" w:val="left" w:leader="none"/>
        </w:tabs>
        <w:spacing w:line="240" w:lineRule="auto" w:before="0" w:after="0"/>
        <w:ind w:left="318" w:right="0" w:hanging="242"/>
        <w:jc w:val="left"/>
        <w:rPr>
          <w:sz w:val="22"/>
        </w:rPr>
      </w:pPr>
      <w:r>
        <w:rPr>
          <w:spacing w:val="-4"/>
          <w:sz w:val="24"/>
        </w:rPr>
        <w:t>全草类中药</w:t>
      </w:r>
    </w:p>
    <w:p>
      <w:pPr>
        <w:spacing w:before="215"/>
        <w:ind w:left="509" w:right="0" w:firstLine="0"/>
        <w:jc w:val="left"/>
        <w:rPr>
          <w:sz w:val="24"/>
        </w:rPr>
      </w:pPr>
      <w:r>
        <w:rPr/>
        <w:br w:type="column"/>
      </w:r>
      <w:r>
        <w:rPr>
          <w:sz w:val="24"/>
        </w:rPr>
        <w:t>要 点</w:t>
      </w:r>
    </w:p>
    <w:p>
      <w:pPr>
        <w:pStyle w:val="ListParagraph"/>
        <w:numPr>
          <w:ilvl w:val="1"/>
          <w:numId w:val="42"/>
        </w:numPr>
        <w:tabs>
          <w:tab w:pos="1111" w:val="left" w:leader="none"/>
        </w:tabs>
        <w:spacing w:line="240" w:lineRule="auto" w:before="189" w:after="0"/>
        <w:ind w:left="1110" w:right="0" w:hanging="602"/>
        <w:jc w:val="left"/>
        <w:rPr>
          <w:sz w:val="24"/>
        </w:rPr>
      </w:pPr>
      <w:r>
        <w:rPr>
          <w:sz w:val="24"/>
        </w:rPr>
        <w:t>全草类中药的性状鉴别要点</w:t>
      </w:r>
    </w:p>
    <w:p>
      <w:pPr>
        <w:pStyle w:val="ListParagraph"/>
        <w:numPr>
          <w:ilvl w:val="1"/>
          <w:numId w:val="42"/>
        </w:numPr>
        <w:tabs>
          <w:tab w:pos="1111" w:val="left" w:leader="none"/>
        </w:tabs>
        <w:spacing w:line="242" w:lineRule="auto" w:before="4" w:after="0"/>
        <w:ind w:left="509" w:right="1322" w:firstLine="0"/>
        <w:jc w:val="left"/>
        <w:rPr>
          <w:sz w:val="24"/>
        </w:rPr>
      </w:pPr>
      <w:r>
        <w:rPr>
          <w:spacing w:val="-4"/>
          <w:sz w:val="24"/>
        </w:rPr>
        <w:t>常用全草类中药的来源、产地、</w:t>
      </w:r>
      <w:r>
        <w:rPr>
          <w:sz w:val="24"/>
        </w:rPr>
        <w:t>采收加工、药材与饮片的性状鉴别： 麻黄、鱼腥草、紫花地丁、金钱草、广金钱草、广藿香、荆芥、益母草、</w:t>
      </w:r>
      <w:r>
        <w:rPr>
          <w:spacing w:val="-14"/>
          <w:sz w:val="24"/>
        </w:rPr>
        <w:t>薄荷、半枝莲、香薷、肉苁蓉、锁阳、</w:t>
      </w:r>
      <w:r>
        <w:rPr>
          <w:spacing w:val="-15"/>
          <w:sz w:val="24"/>
        </w:rPr>
        <w:t>穿心莲、白花蛇舌草、车前草、茵陈、</w:t>
      </w:r>
      <w:r>
        <w:rPr>
          <w:sz w:val="24"/>
        </w:rPr>
        <w:t>青蒿、大蓟、蒲公英、淡竹叶</w:t>
      </w:r>
    </w:p>
    <w:p>
      <w:pPr>
        <w:pStyle w:val="ListParagraph"/>
        <w:numPr>
          <w:ilvl w:val="1"/>
          <w:numId w:val="42"/>
        </w:numPr>
        <w:tabs>
          <w:tab w:pos="1111" w:val="left" w:leader="none"/>
        </w:tabs>
        <w:spacing w:line="242" w:lineRule="auto" w:before="10" w:after="0"/>
        <w:ind w:left="509" w:right="1536" w:firstLine="0"/>
        <w:jc w:val="left"/>
        <w:rPr>
          <w:sz w:val="24"/>
        </w:rPr>
      </w:pPr>
      <w:r>
        <w:rPr>
          <w:sz w:val="24"/>
        </w:rPr>
        <w:t>显微鉴别（粉末）：</w:t>
      </w:r>
      <w:r>
        <w:rPr>
          <w:spacing w:val="-5"/>
          <w:sz w:val="24"/>
        </w:rPr>
        <w:t>麻黄、穿</w:t>
      </w:r>
      <w:r>
        <w:rPr>
          <w:sz w:val="24"/>
        </w:rPr>
        <w:t>心莲</w:t>
      </w:r>
    </w:p>
    <w:p>
      <w:pPr>
        <w:pStyle w:val="ListParagraph"/>
        <w:numPr>
          <w:ilvl w:val="0"/>
          <w:numId w:val="47"/>
        </w:numPr>
        <w:tabs>
          <w:tab w:pos="1111" w:val="left" w:leader="none"/>
        </w:tabs>
        <w:spacing w:line="242" w:lineRule="auto" w:before="35" w:after="0"/>
        <w:ind w:left="509" w:right="1536" w:firstLine="0"/>
        <w:jc w:val="left"/>
        <w:rPr>
          <w:sz w:val="24"/>
        </w:rPr>
      </w:pPr>
      <w:r>
        <w:rPr>
          <w:spacing w:val="-2"/>
          <w:sz w:val="24"/>
        </w:rPr>
        <w:t>藻、菌、地衣类中药的性状鉴</w:t>
      </w:r>
      <w:r>
        <w:rPr>
          <w:sz w:val="24"/>
        </w:rPr>
        <w:t>别要点</w:t>
      </w:r>
    </w:p>
    <w:p>
      <w:pPr>
        <w:pStyle w:val="ListParagraph"/>
        <w:numPr>
          <w:ilvl w:val="0"/>
          <w:numId w:val="47"/>
        </w:numPr>
        <w:tabs>
          <w:tab w:pos="1111" w:val="left" w:leader="none"/>
        </w:tabs>
        <w:spacing w:line="240" w:lineRule="auto" w:before="2" w:after="0"/>
        <w:ind w:left="1110" w:right="0" w:hanging="602"/>
        <w:jc w:val="left"/>
        <w:rPr>
          <w:sz w:val="24"/>
        </w:rPr>
      </w:pPr>
      <w:r>
        <w:rPr>
          <w:sz w:val="24"/>
        </w:rPr>
        <w:t>常用藻、菌类中药的来源、产</w:t>
      </w:r>
    </w:p>
    <w:p>
      <w:pPr>
        <w:spacing w:after="0" w:line="240" w:lineRule="auto"/>
        <w:jc w:val="left"/>
        <w:rPr>
          <w:sz w:val="24"/>
        </w:rPr>
        <w:sectPr>
          <w:pgSz w:w="11910" w:h="16840"/>
          <w:pgMar w:top="1400" w:bottom="280" w:left="600" w:right="480"/>
          <w:cols w:num="3" w:equalWidth="0">
            <w:col w:w="3461" w:space="40"/>
            <w:col w:w="1518" w:space="39"/>
            <w:col w:w="5772"/>
          </w:cols>
        </w:sectPr>
      </w:pPr>
    </w:p>
    <w:p>
      <w:pPr>
        <w:pStyle w:val="BodyText"/>
        <w:tabs>
          <w:tab w:pos="3578" w:val="left" w:leader="none"/>
        </w:tabs>
        <w:spacing w:line="311" w:lineRule="exact"/>
        <w:ind w:left="2020"/>
      </w:pPr>
      <w:r>
        <w:rPr/>
        <w:t>别</w:t>
        <w:tab/>
      </w:r>
      <w:r>
        <w:rPr>
          <w:position w:val="1"/>
        </w:rPr>
        <w:t>8.藻、菌、地衣类</w:t>
      </w:r>
      <w:r>
        <w:rPr>
          <w:spacing w:val="-51"/>
          <w:position w:val="1"/>
        </w:rPr>
        <w:t> </w:t>
      </w:r>
      <w:r>
        <w:rPr>
          <w:position w:val="1"/>
        </w:rPr>
        <w:t>地</w:t>
      </w:r>
      <w:r>
        <w:rPr>
          <w:spacing w:val="-15"/>
          <w:position w:val="1"/>
        </w:rPr>
        <w:t>、</w:t>
      </w:r>
      <w:r>
        <w:rPr>
          <w:position w:val="1"/>
        </w:rPr>
        <w:t>采收加工</w:t>
      </w:r>
      <w:r>
        <w:rPr>
          <w:spacing w:val="-12"/>
          <w:position w:val="1"/>
        </w:rPr>
        <w:t>、</w:t>
      </w:r>
      <w:r>
        <w:rPr>
          <w:position w:val="1"/>
        </w:rPr>
        <w:t>药材与饮片的性状鉴</w:t>
      </w:r>
    </w:p>
    <w:p>
      <w:pPr>
        <w:spacing w:after="0" w:line="311" w:lineRule="exact"/>
        <w:sectPr>
          <w:type w:val="continuous"/>
          <w:pgSz w:w="11910" w:h="16840"/>
          <w:pgMar w:top="1380" w:bottom="280" w:left="600" w:right="480"/>
        </w:sectPr>
      </w:pPr>
    </w:p>
    <w:p>
      <w:pPr>
        <w:pStyle w:val="BodyText"/>
      </w:pPr>
      <w:r>
        <w:rPr/>
        <w:pict>
          <v:group style="position:absolute;margin-left:36.000233pt;margin-top:71.399666pt;width:523.3pt;height:699.8pt;mso-position-horizontal-relative:page;mso-position-vertical-relative:page;z-index:-254325760" coordorigin="720,1428" coordsize="10466,13996">
            <v:line style="position:absolute" from="720,1435" to="11186,1435" stroked="true" strokeweight=".720523pt" strokecolor="#000000">
              <v:stroke dashstyle="solid"/>
            </v:line>
            <v:line style="position:absolute" from="1889,1450" to="10003,1450" stroked="true" strokeweight=".72pt" strokecolor="#ebe9d7">
              <v:stroke dashstyle="solid"/>
            </v:line>
            <v:line style="position:absolute" from="1889,15416" to="10003,15416" stroked="true" strokeweight=".72pt" strokecolor="#76746c">
              <v:stroke dashstyle="solid"/>
            </v:line>
            <v:line style="position:absolute" from="1896,1443" to="1896,15423" stroked="true" strokeweight=".72pt" strokecolor="#ebe9d7">
              <v:stroke dashstyle="solid"/>
            </v:line>
            <v:shape style="position:absolute;left:1903;top:1414;width:8093;height:13966" coordorigin="1904,1415" coordsize="8093,13966" path="m9996,1457l9996,15423m1904,1465l2606,1465e" filled="false" stroked="true" strokeweight=".72pt" strokecolor="#76746c">
              <v:path arrowok="t"/>
              <v:stroke dashstyle="solid"/>
            </v:shape>
            <v:line style="position:absolute" from="1904,2104" to="2606,2104" stroked="true" strokeweight=".72pt" strokecolor="#ebe9d7">
              <v:stroke dashstyle="solid"/>
            </v:line>
            <v:line style="position:absolute" from="1911,1458" to="1911,2111" stroked="true" strokeweight=".72pt" strokecolor="#76746c">
              <v:stroke dashstyle="solid"/>
            </v:line>
            <v:line style="position:absolute" from="2599,1472" to="2599,2111" stroked="true" strokeweight=".72pt" strokecolor="#ebe9d7">
              <v:stroke dashstyle="solid"/>
            </v:line>
            <v:line style="position:absolute" from="2607,1465" to="4163,1465" stroked="true" strokeweight=".72pt" strokecolor="#76746c">
              <v:stroke dashstyle="solid"/>
            </v:line>
            <v:line style="position:absolute" from="2607,2104" to="4163,2104" stroked="true" strokeweight=".72pt" strokecolor="#ebe9d7">
              <v:stroke dashstyle="solid"/>
            </v:line>
            <v:line style="position:absolute" from="2614,1458" to="2614,2111" stroked="true" strokeweight=".72pt" strokecolor="#76746c">
              <v:stroke dashstyle="solid"/>
            </v:line>
            <v:line style="position:absolute" from="4156,1472" to="4156,2111" stroked="true" strokeweight=".72pt" strokecolor="#ebe9d7">
              <v:stroke dashstyle="solid"/>
            </v:line>
            <v:line style="position:absolute" from="4164,1465" to="6152,1465" stroked="true" strokeweight=".72pt" strokecolor="#76746c">
              <v:stroke dashstyle="solid"/>
            </v:line>
            <v:line style="position:absolute" from="4164,2104" to="6152,2104" stroked="true" strokeweight=".72pt" strokecolor="#ebe9d7">
              <v:stroke dashstyle="solid"/>
            </v:line>
            <v:line style="position:absolute" from="4171,1458" to="4171,2111" stroked="true" strokeweight=".72pt" strokecolor="#76746c">
              <v:stroke dashstyle="solid"/>
            </v:line>
            <v:line style="position:absolute" from="6145,1472" to="6145,2111" stroked="true" strokeweight=".72pt" strokecolor="#ebe9d7">
              <v:stroke dashstyle="solid"/>
            </v:line>
            <v:line style="position:absolute" from="6153,1465" to="9988,1465" stroked="true" strokeweight=".72pt" strokecolor="#76746c">
              <v:stroke dashstyle="solid"/>
            </v:line>
            <v:line style="position:absolute" from="6153,2104" to="9988,2104" stroked="true" strokeweight=".72pt" strokecolor="#ebe9d7">
              <v:stroke dashstyle="solid"/>
            </v:line>
            <v:line style="position:absolute" from="6160,1458" to="6160,2111" stroked="true" strokeweight=".72pt" strokecolor="#76746c">
              <v:stroke dashstyle="solid"/>
            </v:line>
            <v:line style="position:absolute" from="9981,1472" to="9981,2111" stroked="true" strokeweight=".72pt" strokecolor="#ebe9d7">
              <v:stroke dashstyle="solid"/>
            </v:line>
            <v:shape style="position:absolute;left:1903;top:11576;width:703;height:3150" coordorigin="1904,11576" coordsize="703,3150" path="m1904,2119l2606,2119m1911,2112l1911,5262e" filled="false" stroked="true" strokeweight=".72pt" strokecolor="#76746c">
              <v:path arrowok="t"/>
              <v:stroke dashstyle="solid"/>
            </v:shape>
            <v:line style="position:absolute" from="2599,2126" to="2599,5262" stroked="true" strokeweight=".72pt" strokecolor="#ebe9d7">
              <v:stroke dashstyle="solid"/>
            </v:line>
            <v:shape style="position:absolute;left:2606;top:11576;width:1557;height:3150" coordorigin="2607,11576" coordsize="1557,3150" path="m2607,2119l4163,2119m2614,2112l2614,5262e" filled="false" stroked="true" strokeweight=".72pt" strokecolor="#76746c">
              <v:path arrowok="t"/>
              <v:stroke dashstyle="solid"/>
            </v:shape>
            <v:line style="position:absolute" from="4156,2126" to="4156,5262" stroked="true" strokeweight=".72pt" strokecolor="#ebe9d7">
              <v:stroke dashstyle="solid"/>
            </v:line>
            <v:line style="position:absolute" from="4164,2119" to="6152,2119" stroked="true" strokeweight=".72pt" strokecolor="#76746c">
              <v:stroke dashstyle="solid"/>
            </v:line>
            <v:line style="position:absolute" from="4164,5254" to="6152,5254" stroked="true" strokeweight=".72pt" strokecolor="#ebe9d7">
              <v:stroke dashstyle="solid"/>
            </v:line>
            <v:line style="position:absolute" from="4171,2112" to="4171,5261" stroked="true" strokeweight=".72pt" strokecolor="#76746c">
              <v:stroke dashstyle="solid"/>
            </v:line>
            <v:line style="position:absolute" from="6145,2126" to="6145,5261" stroked="true" strokeweight=".72pt" strokecolor="#ebe9d7">
              <v:stroke dashstyle="solid"/>
            </v:line>
            <v:line style="position:absolute" from="6153,2119" to="9988,2119" stroked="true" strokeweight=".72pt" strokecolor="#76746c">
              <v:stroke dashstyle="solid"/>
            </v:line>
            <v:line style="position:absolute" from="6153,5254" to="9988,5254" stroked="true" strokeweight=".72pt" strokecolor="#ebe9d7">
              <v:stroke dashstyle="solid"/>
            </v:line>
            <v:line style="position:absolute" from="6160,2112" to="6160,5261" stroked="true" strokeweight=".72pt" strokecolor="#76746c">
              <v:stroke dashstyle="solid"/>
            </v:line>
            <v:line style="position:absolute" from="9981,2126" to="9981,5261" stroked="true" strokeweight=".72pt" strokecolor="#ebe9d7">
              <v:stroke dashstyle="solid"/>
            </v:line>
            <v:line style="position:absolute" from="1911,5247" to="1911,7788" stroked="true" strokeweight=".72pt" strokecolor="#76746c">
              <v:stroke dashstyle="solid"/>
            </v:line>
            <v:line style="position:absolute" from="2599,5247" to="2599,7788" stroked="true" strokeweight=".72pt" strokecolor="#ebe9d7">
              <v:stroke dashstyle="solid"/>
            </v:line>
            <v:line style="position:absolute" from="2614,5247" to="2614,7788" stroked="true" strokeweight=".72pt" strokecolor="#76746c">
              <v:stroke dashstyle="solid"/>
            </v:line>
            <v:line style="position:absolute" from="4156,5247" to="4156,7788" stroked="true" strokeweight=".72pt" strokecolor="#ebe9d7">
              <v:stroke dashstyle="solid"/>
            </v:line>
            <v:line style="position:absolute" from="4164,5269" to="6152,5269" stroked="true" strokeweight=".72pt" strokecolor="#76746c">
              <v:stroke dashstyle="solid"/>
            </v:line>
            <v:line style="position:absolute" from="4164,7780" to="6152,7780" stroked="true" strokeweight=".72pt" strokecolor="#ebe9d7">
              <v:stroke dashstyle="solid"/>
            </v:line>
            <v:line style="position:absolute" from="4171,5262" to="4171,7787" stroked="true" strokeweight=".72pt" strokecolor="#76746c">
              <v:stroke dashstyle="solid"/>
            </v:line>
            <v:line style="position:absolute" from="6145,5276" to="6145,7787" stroked="true" strokeweight=".72pt" strokecolor="#ebe9d7">
              <v:stroke dashstyle="solid"/>
            </v:line>
            <v:line style="position:absolute" from="6153,5269" to="9988,5269" stroked="true" strokeweight=".72pt" strokecolor="#76746c">
              <v:stroke dashstyle="solid"/>
            </v:line>
            <v:line style="position:absolute" from="6153,7780" to="9988,7780" stroked="true" strokeweight=".72pt" strokecolor="#ebe9d7">
              <v:stroke dashstyle="solid"/>
            </v:line>
            <v:line style="position:absolute" from="6160,5262" to="6160,7787" stroked="true" strokeweight=".72pt" strokecolor="#76746c">
              <v:stroke dashstyle="solid"/>
            </v:line>
            <v:line style="position:absolute" from="9981,5276" to="9981,7787" stroked="true" strokeweight=".72pt" strokecolor="#ebe9d7">
              <v:stroke dashstyle="solid"/>
            </v:line>
            <v:line style="position:absolute" from="1911,7773" to="1911,9066" stroked="true" strokeweight=".72pt" strokecolor="#76746c">
              <v:stroke dashstyle="solid"/>
            </v:line>
            <v:line style="position:absolute" from="2599,7773" to="2599,9066" stroked="true" strokeweight=".72pt" strokecolor="#ebe9d7">
              <v:stroke dashstyle="solid"/>
            </v:line>
            <v:line style="position:absolute" from="2614,7773" to="2614,9066" stroked="true" strokeweight=".72pt" strokecolor="#76746c">
              <v:stroke dashstyle="solid"/>
            </v:line>
            <v:line style="position:absolute" from="4156,7773" to="4156,9066" stroked="true" strokeweight=".72pt" strokecolor="#ebe9d7">
              <v:stroke dashstyle="solid"/>
            </v:line>
            <v:line style="position:absolute" from="4164,7795" to="6152,7795" stroked="true" strokeweight=".72pt" strokecolor="#76746c">
              <v:stroke dashstyle="solid"/>
            </v:line>
            <v:line style="position:absolute" from="4164,9058" to="6152,9058" stroked="true" strokeweight=".72pt" strokecolor="#ebe9d7">
              <v:stroke dashstyle="solid"/>
            </v:line>
            <v:line style="position:absolute" from="4171,7788" to="4171,9065" stroked="true" strokeweight=".72pt" strokecolor="#76746c">
              <v:stroke dashstyle="solid"/>
            </v:line>
            <v:line style="position:absolute" from="6145,7802" to="6145,9065" stroked="true" strokeweight=".72pt" strokecolor="#ebe9d7">
              <v:stroke dashstyle="solid"/>
            </v:line>
            <v:line style="position:absolute" from="6153,7795" to="9988,7795" stroked="true" strokeweight=".72pt" strokecolor="#76746c">
              <v:stroke dashstyle="solid"/>
            </v:line>
            <v:line style="position:absolute" from="6153,9058" to="9988,9058" stroked="true" strokeweight=".72pt" strokecolor="#ebe9d7">
              <v:stroke dashstyle="solid"/>
            </v:line>
            <v:line style="position:absolute" from="6160,7788" to="6160,9065" stroked="true" strokeweight=".72pt" strokecolor="#76746c">
              <v:stroke dashstyle="solid"/>
            </v:line>
            <v:line style="position:absolute" from="9981,7802" to="9981,9065" stroked="true" strokeweight=".72pt" strokecolor="#ebe9d7">
              <v:stroke dashstyle="solid"/>
            </v:line>
            <v:line style="position:absolute" from="1911,9051" to="1911,10032" stroked="true" strokeweight=".72pt" strokecolor="#76746c">
              <v:stroke dashstyle="solid"/>
            </v:line>
            <v:shape style="position:absolute;left:2599;top:6806;width:1565;height:981" coordorigin="2599,6806" coordsize="1565,981" path="m2599,9051l2599,10032m2607,10024l4163,10024e" filled="false" stroked="true" strokeweight=".72pt" strokecolor="#ebe9d7">
              <v:path arrowok="t"/>
              <v:stroke dashstyle="solid"/>
            </v:shape>
            <v:line style="position:absolute" from="2614,9051" to="2614,10031" stroked="true" strokeweight=".72pt" strokecolor="#76746c">
              <v:stroke dashstyle="solid"/>
            </v:line>
            <v:line style="position:absolute" from="4156,9051" to="4156,10031" stroked="true" strokeweight=".72pt" strokecolor="#ebe9d7">
              <v:stroke dashstyle="solid"/>
            </v:line>
            <v:line style="position:absolute" from="4164,9073" to="6152,9073" stroked="true" strokeweight=".72pt" strokecolor="#76746c">
              <v:stroke dashstyle="solid"/>
            </v:line>
            <v:line style="position:absolute" from="4164,10024" to="6152,10024" stroked="true" strokeweight=".72pt" strokecolor="#ebe9d7">
              <v:stroke dashstyle="solid"/>
            </v:line>
            <v:line style="position:absolute" from="4171,9066" to="4171,10031" stroked="true" strokeweight=".72pt" strokecolor="#76746c">
              <v:stroke dashstyle="solid"/>
            </v:line>
            <v:line style="position:absolute" from="6145,9080" to="6145,10031" stroked="true" strokeweight=".72pt" strokecolor="#ebe9d7">
              <v:stroke dashstyle="solid"/>
            </v:line>
            <v:line style="position:absolute" from="6153,9073" to="9988,9073" stroked="true" strokeweight=".72pt" strokecolor="#76746c">
              <v:stroke dashstyle="solid"/>
            </v:line>
            <v:line style="position:absolute" from="6153,10024" to="9988,10024" stroked="true" strokeweight=".72pt" strokecolor="#ebe9d7">
              <v:stroke dashstyle="solid"/>
            </v:line>
            <v:line style="position:absolute" from="6160,9066" to="6160,10031" stroked="true" strokeweight=".72pt" strokecolor="#76746c">
              <v:stroke dashstyle="solid"/>
            </v:line>
            <v:line style="position:absolute" from="9981,9080" to="9981,10031" stroked="true" strokeweight=".72pt" strokecolor="#ebe9d7">
              <v:stroke dashstyle="solid"/>
            </v:line>
            <v:line style="position:absolute" from="1911,10017" to="1911,14118" stroked="true" strokeweight=".72pt" strokecolor="#76746c">
              <v:stroke dashstyle="solid"/>
            </v:line>
            <v:line style="position:absolute" from="2599,10017" to="2599,14118" stroked="true" strokeweight=".72pt" strokecolor="#ebe9d7">
              <v:stroke dashstyle="solid"/>
            </v:line>
            <v:line style="position:absolute" from="2607,10039" to="4163,10039" stroked="true" strokeweight=".72pt" strokecolor="#76746c">
              <v:stroke dashstyle="solid"/>
            </v:line>
            <v:line style="position:absolute" from="2607,14110" to="4163,14110" stroked="true" strokeweight=".72pt" strokecolor="#ebe9d7">
              <v:stroke dashstyle="solid"/>
            </v:line>
            <v:line style="position:absolute" from="2614,10032" to="2614,14117" stroked="true" strokeweight=".72pt" strokecolor="#76746c">
              <v:stroke dashstyle="solid"/>
            </v:line>
            <v:line style="position:absolute" from="4156,10046" to="4156,14117" stroked="true" strokeweight=".72pt" strokecolor="#ebe9d7">
              <v:stroke dashstyle="solid"/>
            </v:line>
            <v:line style="position:absolute" from="4164,10039" to="6152,10039" stroked="true" strokeweight=".72pt" strokecolor="#76746c">
              <v:stroke dashstyle="solid"/>
            </v:line>
            <v:line style="position:absolute" from="4164,14110" to="6152,14110" stroked="true" strokeweight=".72pt" strokecolor="#ebe9d7">
              <v:stroke dashstyle="solid"/>
            </v:line>
            <v:line style="position:absolute" from="4171,10032" to="4171,14117" stroked="true" strokeweight=".72pt" strokecolor="#76746c">
              <v:stroke dashstyle="solid"/>
            </v:line>
            <v:line style="position:absolute" from="6145,10046" to="6145,14117" stroked="true" strokeweight=".72pt" strokecolor="#ebe9d7">
              <v:stroke dashstyle="solid"/>
            </v:line>
            <v:line style="position:absolute" from="6153,10039" to="9988,10039" stroked="true" strokeweight=".72pt" strokecolor="#76746c">
              <v:stroke dashstyle="solid"/>
            </v:line>
            <v:line style="position:absolute" from="6153,14110" to="9988,14110" stroked="true" strokeweight=".72pt" strokecolor="#ebe9d7">
              <v:stroke dashstyle="solid"/>
            </v:line>
            <v:line style="position:absolute" from="6160,10032" to="6160,14117" stroked="true" strokeweight=".72pt" strokecolor="#76746c">
              <v:stroke dashstyle="solid"/>
            </v:line>
            <v:shape style="position:absolute;left:1903;top:1436;width:8078;height:5355" coordorigin="1904,1437" coordsize="8078,5355" path="m9981,10046l9981,14117m1904,15401l2606,15401e" filled="false" stroked="true" strokeweight=".72pt" strokecolor="#ebe9d7">
              <v:path arrowok="t"/>
              <v:stroke dashstyle="solid"/>
            </v:shape>
            <v:line style="position:absolute" from="1911,14103" to="1911,15408" stroked="true" strokeweight=".72pt" strokecolor="#76746c">
              <v:stroke dashstyle="solid"/>
            </v:line>
            <v:line style="position:absolute" from="2599,14103" to="2599,15408" stroked="true" strokeweight=".72pt" strokecolor="#ebe9d7">
              <v:stroke dashstyle="solid"/>
            </v:line>
            <v:line style="position:absolute" from="2607,14125" to="4163,14125" stroked="true" strokeweight=".72pt" strokecolor="#76746c">
              <v:stroke dashstyle="solid"/>
            </v:line>
            <v:line style="position:absolute" from="2607,15401" to="4163,15401" stroked="true" strokeweight=".72pt" strokecolor="#ebe9d7">
              <v:stroke dashstyle="solid"/>
            </v:line>
            <v:line style="position:absolute" from="2614,14118" to="2614,15408" stroked="true" strokeweight=".72pt" strokecolor="#76746c">
              <v:stroke dashstyle="solid"/>
            </v:line>
            <v:line style="position:absolute" from="4156,14132" to="4156,15408" stroked="true" strokeweight=".72pt" strokecolor="#ebe9d7">
              <v:stroke dashstyle="solid"/>
            </v:line>
            <v:line style="position:absolute" from="4164,14125" to="6152,14125" stroked="true" strokeweight=".72pt" strokecolor="#76746c">
              <v:stroke dashstyle="solid"/>
            </v:line>
            <v:line style="position:absolute" from="4164,15401" to="6152,15401" stroked="true" strokeweight=".72pt" strokecolor="#ebe9d7">
              <v:stroke dashstyle="solid"/>
            </v:line>
            <v:line style="position:absolute" from="4171,14118" to="4171,15408" stroked="true" strokeweight=".72pt" strokecolor="#76746c">
              <v:stroke dashstyle="solid"/>
            </v:line>
            <v:line style="position:absolute" from="6145,14132" to="6145,15408" stroked="true" strokeweight=".72pt" strokecolor="#ebe9d7">
              <v:stroke dashstyle="solid"/>
            </v:line>
            <v:line style="position:absolute" from="6153,14125" to="9988,14125" stroked="true" strokeweight=".72pt" strokecolor="#76746c">
              <v:stroke dashstyle="solid"/>
            </v:line>
            <v:line style="position:absolute" from="6153,15401" to="9988,15401" stroked="true" strokeweight=".72pt" strokecolor="#ebe9d7">
              <v:stroke dashstyle="solid"/>
            </v:line>
            <v:line style="position:absolute" from="6160,14118" to="6160,15408" stroked="true" strokeweight=".72pt" strokecolor="#76746c">
              <v:stroke dashstyle="solid"/>
            </v:line>
            <v:line style="position:absolute" from="9981,14132" to="9981,15408" stroked="true" strokeweight=".72pt" strokecolor="#ebe9d7">
              <v:stroke dashstyle="solid"/>
            </v:line>
            <w10:wrap type="none"/>
          </v:group>
        </w:pict>
      </w:r>
    </w:p>
    <w:p>
      <w:pPr>
        <w:pStyle w:val="BodyText"/>
      </w:pPr>
    </w:p>
    <w:p>
      <w:pPr>
        <w:pStyle w:val="BodyText"/>
        <w:spacing w:before="8"/>
        <w:rPr>
          <w:sz w:val="27"/>
        </w:rPr>
      </w:pPr>
    </w:p>
    <w:p>
      <w:pPr>
        <w:pStyle w:val="BodyText"/>
        <w:ind w:right="583"/>
        <w:jc w:val="center"/>
      </w:pPr>
      <w:r>
        <w:rPr/>
        <w:t>四</w:t>
      </w:r>
    </w:p>
    <w:p>
      <w:pPr>
        <w:pStyle w:val="BodyText"/>
        <w:spacing w:before="9"/>
      </w:pPr>
    </w:p>
    <w:p>
      <w:pPr>
        <w:pStyle w:val="BodyText"/>
        <w:spacing w:line="242" w:lineRule="auto"/>
        <w:ind w:left="1317" w:right="1901"/>
        <w:jc w:val="both"/>
      </w:pPr>
      <w:r>
        <w:rPr/>
        <w:t>常用中药鉴别</w:t>
      </w:r>
    </w:p>
    <w:p>
      <w:pPr>
        <w:pStyle w:val="BodyText"/>
      </w:pPr>
    </w:p>
    <w:p>
      <w:pPr>
        <w:pStyle w:val="BodyText"/>
      </w:pPr>
    </w:p>
    <w:p>
      <w:pPr>
        <w:pStyle w:val="BodyText"/>
      </w:pPr>
    </w:p>
    <w:p>
      <w:pPr>
        <w:pStyle w:val="BodyText"/>
      </w:pPr>
    </w:p>
    <w:p>
      <w:pPr>
        <w:pStyle w:val="BodyText"/>
        <w:rPr>
          <w:sz w:val="30"/>
        </w:rPr>
      </w:pPr>
    </w:p>
    <w:p>
      <w:pPr>
        <w:pStyle w:val="BodyText"/>
        <w:spacing w:line="242" w:lineRule="auto"/>
        <w:ind w:left="2020"/>
        <w:jc w:val="both"/>
      </w:pPr>
      <w:r>
        <w:rPr/>
        <w:t>（二）</w:t>
      </w:r>
      <w:r>
        <w:rPr>
          <w:spacing w:val="-7"/>
        </w:rPr>
        <w:t>常用动</w:t>
      </w:r>
      <w:r>
        <w:rPr>
          <w:spacing w:val="-4"/>
        </w:rPr>
        <w:t>物类中药的鉴</w:t>
      </w:r>
      <w:r>
        <w:rPr/>
        <w:t>别</w:t>
      </w:r>
    </w:p>
    <w:p>
      <w:pPr>
        <w:pStyle w:val="BodyText"/>
      </w:pPr>
    </w:p>
    <w:p>
      <w:pPr>
        <w:pStyle w:val="BodyText"/>
      </w:pPr>
    </w:p>
    <w:p>
      <w:pPr>
        <w:pStyle w:val="BodyText"/>
      </w:pPr>
    </w:p>
    <w:p>
      <w:pPr>
        <w:pStyle w:val="BodyText"/>
      </w:pPr>
    </w:p>
    <w:p>
      <w:pPr>
        <w:pStyle w:val="BodyText"/>
      </w:pPr>
    </w:p>
    <w:p>
      <w:pPr>
        <w:pStyle w:val="BodyText"/>
        <w:spacing w:line="242" w:lineRule="auto" w:before="214"/>
        <w:ind w:left="2020"/>
        <w:jc w:val="both"/>
      </w:pPr>
      <w:r>
        <w:rPr/>
        <w:t>（三）</w:t>
      </w:r>
      <w:r>
        <w:rPr>
          <w:spacing w:val="-7"/>
        </w:rPr>
        <w:t>常用矿</w:t>
      </w:r>
      <w:r>
        <w:rPr>
          <w:spacing w:val="-4"/>
        </w:rPr>
        <w:t>物类中药的鉴</w:t>
      </w:r>
      <w:r>
        <w:rPr/>
        <w:t>别</w:t>
      </w:r>
    </w:p>
    <w:p>
      <w:pPr>
        <w:spacing w:line="298" w:lineRule="exact" w:before="0"/>
        <w:ind w:left="77" w:right="0" w:firstLine="0"/>
        <w:jc w:val="left"/>
        <w:rPr>
          <w:sz w:val="24"/>
        </w:rPr>
      </w:pPr>
      <w:r>
        <w:rPr/>
        <w:br w:type="column"/>
      </w:r>
      <w:r>
        <w:rPr>
          <w:sz w:val="24"/>
        </w:rPr>
        <w:t>中药</w:t>
      </w:r>
    </w:p>
    <w:p>
      <w:pPr>
        <w:pStyle w:val="BodyText"/>
      </w:pPr>
    </w:p>
    <w:p>
      <w:pPr>
        <w:pStyle w:val="BodyText"/>
      </w:pPr>
    </w:p>
    <w:p>
      <w:pPr>
        <w:pStyle w:val="BodyText"/>
      </w:pPr>
    </w:p>
    <w:p>
      <w:pPr>
        <w:pStyle w:val="BodyText"/>
      </w:pPr>
    </w:p>
    <w:p>
      <w:pPr>
        <w:pStyle w:val="ListParagraph"/>
        <w:numPr>
          <w:ilvl w:val="0"/>
          <w:numId w:val="48"/>
        </w:numPr>
        <w:tabs>
          <w:tab w:pos="319" w:val="left" w:leader="none"/>
        </w:tabs>
        <w:spacing w:line="240" w:lineRule="auto" w:before="207" w:after="0"/>
        <w:ind w:left="318" w:right="0" w:hanging="242"/>
        <w:jc w:val="left"/>
        <w:rPr>
          <w:sz w:val="24"/>
        </w:rPr>
      </w:pPr>
      <w:r>
        <w:rPr>
          <w:sz w:val="24"/>
        </w:rPr>
        <w:t>树脂类中药</w:t>
      </w:r>
    </w:p>
    <w:p>
      <w:pPr>
        <w:pStyle w:val="BodyText"/>
      </w:pPr>
    </w:p>
    <w:p>
      <w:pPr>
        <w:pStyle w:val="BodyText"/>
      </w:pPr>
    </w:p>
    <w:p>
      <w:pPr>
        <w:pStyle w:val="ListParagraph"/>
        <w:numPr>
          <w:ilvl w:val="0"/>
          <w:numId w:val="48"/>
        </w:numPr>
        <w:tabs>
          <w:tab w:pos="439" w:val="left" w:leader="none"/>
        </w:tabs>
        <w:spacing w:line="240" w:lineRule="auto" w:before="201" w:after="0"/>
        <w:ind w:left="438" w:right="0" w:hanging="362"/>
        <w:jc w:val="left"/>
        <w:rPr>
          <w:sz w:val="24"/>
        </w:rPr>
      </w:pPr>
      <w:r>
        <w:rPr>
          <w:spacing w:val="-4"/>
          <w:sz w:val="24"/>
        </w:rPr>
        <w:t>其他类中药</w:t>
      </w: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p>
    <w:p>
      <w:pPr>
        <w:pStyle w:val="BodyText"/>
        <w:ind w:left="77"/>
      </w:pPr>
      <w:r>
        <w:rPr/>
        <w:t>动物类中药</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7"/>
        </w:rPr>
      </w:pPr>
    </w:p>
    <w:p>
      <w:pPr>
        <w:pStyle w:val="BodyText"/>
        <w:ind w:left="77"/>
      </w:pPr>
      <w:r>
        <w:rPr/>
        <w:t>矿物类中药</w:t>
      </w:r>
    </w:p>
    <w:p>
      <w:pPr>
        <w:pStyle w:val="BodyText"/>
        <w:spacing w:line="242" w:lineRule="auto"/>
        <w:ind w:left="389" w:right="1416"/>
      </w:pPr>
      <w:r>
        <w:rPr/>
        <w:br w:type="column"/>
      </w:r>
      <w:r>
        <w:rPr/>
        <w:t>别：海藻、冬虫夏草、灵芝、茯苓、猪苓、雷丸</w:t>
      </w:r>
    </w:p>
    <w:p>
      <w:pPr>
        <w:pStyle w:val="ListParagraph"/>
        <w:numPr>
          <w:ilvl w:val="0"/>
          <w:numId w:val="47"/>
        </w:numPr>
        <w:tabs>
          <w:tab w:pos="991" w:val="left" w:leader="none"/>
        </w:tabs>
        <w:spacing w:line="242" w:lineRule="auto" w:before="0" w:after="0"/>
        <w:ind w:left="389" w:right="1536" w:firstLine="0"/>
        <w:jc w:val="left"/>
        <w:rPr>
          <w:sz w:val="24"/>
        </w:rPr>
      </w:pPr>
      <w:r>
        <w:rPr>
          <w:sz w:val="24"/>
        </w:rPr>
        <w:t>显微鉴别（粉末）：</w:t>
      </w:r>
      <w:r>
        <w:rPr>
          <w:spacing w:val="-5"/>
          <w:sz w:val="24"/>
        </w:rPr>
        <w:t>茯苓、猪</w:t>
      </w:r>
      <w:r>
        <w:rPr>
          <w:sz w:val="24"/>
        </w:rPr>
        <w:t>苓</w:t>
      </w:r>
    </w:p>
    <w:p>
      <w:pPr>
        <w:pStyle w:val="ListParagraph"/>
        <w:numPr>
          <w:ilvl w:val="0"/>
          <w:numId w:val="49"/>
        </w:numPr>
        <w:tabs>
          <w:tab w:pos="991" w:val="left" w:leader="none"/>
        </w:tabs>
        <w:spacing w:line="240" w:lineRule="auto" w:before="24" w:after="0"/>
        <w:ind w:left="990" w:right="0" w:hanging="602"/>
        <w:jc w:val="left"/>
        <w:rPr>
          <w:sz w:val="24"/>
        </w:rPr>
      </w:pPr>
      <w:r>
        <w:rPr>
          <w:sz w:val="24"/>
        </w:rPr>
        <w:t>树脂类中药的性状鉴别要点</w:t>
      </w:r>
    </w:p>
    <w:p>
      <w:pPr>
        <w:pStyle w:val="ListParagraph"/>
        <w:numPr>
          <w:ilvl w:val="0"/>
          <w:numId w:val="49"/>
        </w:numPr>
        <w:tabs>
          <w:tab w:pos="991" w:val="left" w:leader="none"/>
        </w:tabs>
        <w:spacing w:line="242" w:lineRule="auto" w:before="5" w:after="0"/>
        <w:ind w:left="389" w:right="1322" w:firstLine="0"/>
        <w:jc w:val="left"/>
        <w:rPr>
          <w:sz w:val="24"/>
        </w:rPr>
      </w:pPr>
      <w:r>
        <w:rPr>
          <w:spacing w:val="-4"/>
          <w:sz w:val="24"/>
        </w:rPr>
        <w:t>常用树脂类中药的来源、产地、</w:t>
      </w:r>
      <w:r>
        <w:rPr>
          <w:sz w:val="24"/>
        </w:rPr>
        <w:t>采收加工、药材与饮片的性状鉴别： 乳香、没药、阿魏、血竭</w:t>
      </w:r>
    </w:p>
    <w:p>
      <w:pPr>
        <w:pStyle w:val="BodyText"/>
        <w:spacing w:line="242" w:lineRule="auto" w:before="35"/>
        <w:ind w:left="389" w:right="1442"/>
        <w:jc w:val="both"/>
      </w:pPr>
      <w:r>
        <w:rPr>
          <w:spacing w:val="-6"/>
        </w:rPr>
        <w:t>海金沙、青黛、儿茶、冰片、天然冰片、五倍子的来源、产地、采收加工</w:t>
      </w:r>
      <w:r>
        <w:rPr/>
        <w:t>与性状鉴别</w:t>
      </w:r>
    </w:p>
    <w:p>
      <w:pPr>
        <w:pStyle w:val="ListParagraph"/>
        <w:numPr>
          <w:ilvl w:val="0"/>
          <w:numId w:val="50"/>
        </w:numPr>
        <w:tabs>
          <w:tab w:pos="991" w:val="left" w:leader="none"/>
        </w:tabs>
        <w:spacing w:line="240" w:lineRule="auto" w:before="33" w:after="0"/>
        <w:ind w:left="990" w:right="0" w:hanging="602"/>
        <w:jc w:val="left"/>
        <w:rPr>
          <w:sz w:val="24"/>
        </w:rPr>
      </w:pPr>
      <w:r>
        <w:rPr>
          <w:sz w:val="24"/>
        </w:rPr>
        <w:t>常用动物类中药的药用部位</w:t>
      </w:r>
    </w:p>
    <w:p>
      <w:pPr>
        <w:pStyle w:val="ListParagraph"/>
        <w:numPr>
          <w:ilvl w:val="0"/>
          <w:numId w:val="50"/>
        </w:numPr>
        <w:tabs>
          <w:tab w:pos="991" w:val="left" w:leader="none"/>
        </w:tabs>
        <w:spacing w:line="240" w:lineRule="auto" w:before="5" w:after="0"/>
        <w:ind w:left="990" w:right="0" w:hanging="602"/>
        <w:jc w:val="left"/>
        <w:rPr>
          <w:sz w:val="24"/>
        </w:rPr>
      </w:pPr>
      <w:r>
        <w:rPr>
          <w:sz w:val="24"/>
        </w:rPr>
        <w:t>动物类中药的性状鉴别要点</w:t>
      </w:r>
    </w:p>
    <w:p>
      <w:pPr>
        <w:pStyle w:val="ListParagraph"/>
        <w:numPr>
          <w:ilvl w:val="0"/>
          <w:numId w:val="50"/>
        </w:numPr>
        <w:tabs>
          <w:tab w:pos="991" w:val="left" w:leader="none"/>
        </w:tabs>
        <w:spacing w:line="242" w:lineRule="auto" w:before="4" w:after="0"/>
        <w:ind w:left="389" w:right="1322" w:firstLine="0"/>
        <w:jc w:val="left"/>
        <w:rPr>
          <w:sz w:val="24"/>
        </w:rPr>
      </w:pPr>
      <w:r>
        <w:rPr>
          <w:spacing w:val="-4"/>
          <w:sz w:val="24"/>
        </w:rPr>
        <w:t>常用动物类中药的兼源、产地、</w:t>
      </w:r>
      <w:r>
        <w:rPr>
          <w:sz w:val="24"/>
        </w:rPr>
        <w:t>采收加工、药材与饮片的性状鉴别： 地龙、水蛭、石决明、珍珠、牡蛎、</w:t>
      </w:r>
      <w:r>
        <w:rPr>
          <w:spacing w:val="-5"/>
          <w:sz w:val="24"/>
        </w:rPr>
        <w:t>海螵蛸、全蝎、蜈蚣、土鳖虫、桑螵</w:t>
      </w:r>
      <w:r>
        <w:rPr>
          <w:spacing w:val="-14"/>
          <w:sz w:val="24"/>
        </w:rPr>
        <w:t>蛸、斑蝥、僵蚕、蜂蜜、海马、蟾酥、</w:t>
      </w:r>
      <w:r>
        <w:rPr>
          <w:spacing w:val="-5"/>
          <w:sz w:val="24"/>
        </w:rPr>
        <w:t>龟甲、鳖甲、蛤蚧、金钱白花蛇、蕲蛇、乌梢蛇、鸡内金、麝香、鹿茸、</w:t>
      </w:r>
      <w:r>
        <w:rPr>
          <w:spacing w:val="-7"/>
          <w:sz w:val="24"/>
        </w:rPr>
        <w:t>牛黄、人工牛黄、体外培育牛黄、羚羊角</w:t>
      </w:r>
    </w:p>
    <w:p>
      <w:pPr>
        <w:pStyle w:val="ListParagraph"/>
        <w:numPr>
          <w:ilvl w:val="0"/>
          <w:numId w:val="50"/>
        </w:numPr>
        <w:tabs>
          <w:tab w:pos="991" w:val="left" w:leader="none"/>
        </w:tabs>
        <w:spacing w:line="242" w:lineRule="auto" w:before="13" w:after="0"/>
        <w:ind w:left="389" w:right="1536" w:firstLine="0"/>
        <w:jc w:val="left"/>
        <w:rPr>
          <w:sz w:val="24"/>
        </w:rPr>
      </w:pPr>
      <w:r>
        <w:rPr>
          <w:sz w:val="24"/>
        </w:rPr>
        <w:t>显微鉴别（粉末）：</w:t>
      </w:r>
      <w:r>
        <w:rPr>
          <w:spacing w:val="-5"/>
          <w:sz w:val="24"/>
        </w:rPr>
        <w:t>全蝎、僵</w:t>
      </w:r>
      <w:r>
        <w:rPr>
          <w:sz w:val="24"/>
        </w:rPr>
        <w:t>蚕</w:t>
      </w:r>
    </w:p>
    <w:p>
      <w:pPr>
        <w:pStyle w:val="ListParagraph"/>
        <w:numPr>
          <w:ilvl w:val="0"/>
          <w:numId w:val="51"/>
        </w:numPr>
        <w:tabs>
          <w:tab w:pos="991" w:val="left" w:leader="none"/>
        </w:tabs>
        <w:spacing w:line="240" w:lineRule="auto" w:before="34" w:after="0"/>
        <w:ind w:left="990" w:right="0" w:hanging="602"/>
        <w:jc w:val="left"/>
        <w:rPr>
          <w:sz w:val="24"/>
        </w:rPr>
      </w:pPr>
      <w:r>
        <w:rPr>
          <w:sz w:val="24"/>
        </w:rPr>
        <w:t>矿物的性质</w:t>
      </w:r>
    </w:p>
    <w:p>
      <w:pPr>
        <w:pStyle w:val="ListParagraph"/>
        <w:numPr>
          <w:ilvl w:val="0"/>
          <w:numId w:val="51"/>
        </w:numPr>
        <w:tabs>
          <w:tab w:pos="991" w:val="left" w:leader="none"/>
        </w:tabs>
        <w:spacing w:line="240" w:lineRule="auto" w:before="5" w:after="0"/>
        <w:ind w:left="990" w:right="0" w:hanging="602"/>
        <w:jc w:val="left"/>
        <w:rPr>
          <w:sz w:val="24"/>
        </w:rPr>
      </w:pPr>
      <w:r>
        <w:rPr>
          <w:sz w:val="24"/>
        </w:rPr>
        <w:t>矿物类中药的分类</w:t>
      </w:r>
    </w:p>
    <w:p>
      <w:pPr>
        <w:pStyle w:val="ListParagraph"/>
        <w:numPr>
          <w:ilvl w:val="0"/>
          <w:numId w:val="51"/>
        </w:numPr>
        <w:tabs>
          <w:tab w:pos="991" w:val="left" w:leader="none"/>
        </w:tabs>
        <w:spacing w:line="240" w:lineRule="auto" w:before="4" w:after="0"/>
        <w:ind w:left="990" w:right="0" w:hanging="602"/>
        <w:jc w:val="left"/>
        <w:rPr>
          <w:sz w:val="24"/>
        </w:rPr>
      </w:pPr>
      <w:r>
        <w:rPr>
          <w:sz w:val="24"/>
        </w:rPr>
        <w:t>矿物类中药的性状鉴别要点</w:t>
      </w:r>
    </w:p>
    <w:p>
      <w:pPr>
        <w:pStyle w:val="ListParagraph"/>
        <w:numPr>
          <w:ilvl w:val="0"/>
          <w:numId w:val="51"/>
        </w:numPr>
        <w:tabs>
          <w:tab w:pos="991" w:val="left" w:leader="none"/>
        </w:tabs>
        <w:spacing w:line="240" w:lineRule="auto" w:before="5" w:after="0"/>
        <w:ind w:left="990" w:right="0" w:hanging="602"/>
        <w:jc w:val="left"/>
        <w:rPr>
          <w:sz w:val="24"/>
        </w:rPr>
      </w:pPr>
      <w:r>
        <w:rPr>
          <w:spacing w:val="-2"/>
          <w:sz w:val="24"/>
        </w:rPr>
        <w:t>常用矿物类中药的来源、产地、</w:t>
      </w:r>
    </w:p>
    <w:p>
      <w:pPr>
        <w:spacing w:after="0" w:line="240" w:lineRule="auto"/>
        <w:jc w:val="left"/>
        <w:rPr>
          <w:sz w:val="24"/>
        </w:rPr>
        <w:sectPr>
          <w:type w:val="continuous"/>
          <w:pgSz w:w="11910" w:h="16840"/>
          <w:pgMar w:top="1380" w:bottom="280" w:left="600" w:right="480"/>
          <w:cols w:num="3" w:equalWidth="0">
            <w:col w:w="3461" w:space="40"/>
            <w:col w:w="1638" w:space="39"/>
            <w:col w:w="5652"/>
          </w:cols>
        </w:sectPr>
      </w:pPr>
    </w:p>
    <w:p>
      <w:pPr>
        <w:pStyle w:val="BodyText"/>
        <w:ind w:left="112"/>
        <w:rPr>
          <w:sz w:val="20"/>
        </w:rPr>
      </w:pPr>
      <w:r>
        <w:rPr>
          <w:sz w:val="20"/>
        </w:rPr>
        <w:pict>
          <v:group style="width:523.3pt;height:49.8pt;mso-position-horizontal-relative:char;mso-position-vertical-relative:line" coordorigin="0,0" coordsize="10466,996">
            <v:line style="position:absolute" from="0,7" to="10466,7" stroked="true" strokeweight=".720523pt" strokecolor="#000000">
              <v:stroke dashstyle="solid"/>
            </v:line>
            <v:line style="position:absolute" from="1169,22" to="9283,22" stroked="true" strokeweight=".72pt" strokecolor="#ebe9d7">
              <v:stroke dashstyle="solid"/>
            </v:line>
            <v:line style="position:absolute" from="1169,988" to="9283,988" stroked="true" strokeweight=".72pt" strokecolor="#76746c">
              <v:stroke dashstyle="solid"/>
            </v:line>
            <v:line style="position:absolute" from="1176,15" to="1176,995" stroked="true" strokeweight=".72pt" strokecolor="#ebe9d7">
              <v:stroke dashstyle="solid"/>
            </v:line>
            <v:line style="position:absolute" from="9276,29" to="9276,995" stroked="true" strokeweight=".72pt" strokecolor="#76746c">
              <v:stroke dashstyle="solid"/>
            </v:line>
            <v:line style="position:absolute" from="1184,37" to="1886,37" stroked="true" strokeweight=".72pt" strokecolor="#76746c">
              <v:stroke dashstyle="solid"/>
            </v:line>
            <v:line style="position:absolute" from="1184,973" to="1886,973" stroked="true" strokeweight=".72pt" strokecolor="#ebe9d7">
              <v:stroke dashstyle="solid"/>
            </v:line>
            <v:line style="position:absolute" from="1191,30" to="1191,980" stroked="true" strokeweight=".72pt" strokecolor="#76746c">
              <v:stroke dashstyle="solid"/>
            </v:line>
            <v:line style="position:absolute" from="1879,44" to="1879,980" stroked="true" strokeweight=".72pt" strokecolor="#ebe9d7">
              <v:stroke dashstyle="solid"/>
            </v:line>
            <v:line style="position:absolute" from="1887,37" to="3443,37" stroked="true" strokeweight=".72pt" strokecolor="#76746c">
              <v:stroke dashstyle="solid"/>
            </v:line>
            <v:line style="position:absolute" from="1887,973" to="3443,973" stroked="true" strokeweight=".72pt" strokecolor="#ebe9d7">
              <v:stroke dashstyle="solid"/>
            </v:line>
            <v:line style="position:absolute" from="1894,30" to="1894,980" stroked="true" strokeweight=".72pt" strokecolor="#76746c">
              <v:stroke dashstyle="solid"/>
            </v:line>
            <v:line style="position:absolute" from="3436,44" to="3436,980" stroked="true" strokeweight=".72pt" strokecolor="#ebe9d7">
              <v:stroke dashstyle="solid"/>
            </v:line>
            <v:line style="position:absolute" from="3444,37" to="5432,37" stroked="true" strokeweight=".72pt" strokecolor="#76746c">
              <v:stroke dashstyle="solid"/>
            </v:line>
            <v:line style="position:absolute" from="3444,973" to="5432,973" stroked="true" strokeweight=".72pt" strokecolor="#ebe9d7">
              <v:stroke dashstyle="solid"/>
            </v:line>
            <v:line style="position:absolute" from="3451,30" to="3451,980" stroked="true" strokeweight=".72pt" strokecolor="#76746c">
              <v:stroke dashstyle="solid"/>
            </v:line>
            <v:line style="position:absolute" from="5425,44" to="5425,980" stroked="true" strokeweight=".72pt" strokecolor="#ebe9d7">
              <v:stroke dashstyle="solid"/>
            </v:line>
            <v:line style="position:absolute" from="5433,37" to="9268,37" stroked="true" strokeweight=".72pt" strokecolor="#76746c">
              <v:stroke dashstyle="solid"/>
            </v:line>
            <v:line style="position:absolute" from="5433,973" to="9268,973" stroked="true" strokeweight=".72pt" strokecolor="#ebe9d7">
              <v:stroke dashstyle="solid"/>
            </v:line>
            <v:line style="position:absolute" from="5440,30" to="5440,980" stroked="true" strokeweight=".72pt" strokecolor="#76746c">
              <v:stroke dashstyle="solid"/>
            </v:line>
            <v:line style="position:absolute" from="9261,44" to="9261,980" stroked="true" strokeweight=".72pt" strokecolor="#ebe9d7">
              <v:stroke dashstyle="solid"/>
            </v:line>
            <v:shape style="position:absolute;left:9141;top:377;width:260;height:240" type="#_x0000_t202" filled="false" stroked="false">
              <v:textbox inset="0,0,0,0">
                <w:txbxContent>
                  <w:p>
                    <w:pPr>
                      <w:spacing w:line="240" w:lineRule="exact" w:before="0"/>
                      <w:ind w:left="0" w:right="0" w:firstLine="0"/>
                      <w:jc w:val="left"/>
                      <w:rPr>
                        <w:sz w:val="24"/>
                      </w:rPr>
                    </w:pPr>
                    <w:r>
                      <w:rPr>
                        <w:sz w:val="24"/>
                      </w:rPr>
                      <w:t>、</w:t>
                    </w:r>
                  </w:p>
                </w:txbxContent>
              </v:textbox>
              <w10:wrap type="none"/>
            </v:shape>
            <v:shape style="position:absolute;left:5447;top:44;width:3807;height:922" type="#_x0000_t202" filled="false" stroked="false">
              <v:textbox inset="0,0,0,0">
                <w:txbxContent>
                  <w:p>
                    <w:pPr>
                      <w:spacing w:line="242" w:lineRule="auto" w:before="0"/>
                      <w:ind w:left="0" w:right="-44" w:firstLine="0"/>
                      <w:jc w:val="left"/>
                      <w:rPr>
                        <w:sz w:val="24"/>
                      </w:rPr>
                    </w:pPr>
                    <w:r>
                      <w:rPr>
                        <w:sz w:val="24"/>
                      </w:rPr>
                      <w:t>采收加工、药材与饮片的性状鉴别： </w:t>
                    </w:r>
                    <w:r>
                      <w:rPr>
                        <w:spacing w:val="-13"/>
                        <w:sz w:val="24"/>
                      </w:rPr>
                      <w:t>朱砂、雄黄、自然铜、赭石、炉甘石滑石、石膏、芒硝、硫黄</w:t>
                    </w:r>
                  </w:p>
                </w:txbxContent>
              </v:textbox>
              <w10:wrap type="none"/>
            </v:shape>
          </v:group>
        </w:pict>
      </w:r>
      <w:r>
        <w:rPr>
          <w:sz w:val="20"/>
        </w:rPr>
      </w:r>
    </w:p>
    <w:p>
      <w:pPr>
        <w:pStyle w:val="BodyText"/>
        <w:spacing w:before="3"/>
        <w:rPr>
          <w:sz w:val="15"/>
        </w:rPr>
      </w:pPr>
    </w:p>
    <w:p>
      <w:pPr>
        <w:pStyle w:val="BodyText"/>
        <w:spacing w:before="67"/>
        <w:ind w:left="120"/>
      </w:pPr>
      <w:r>
        <w:rPr/>
        <w:t>续表</w:t>
      </w:r>
    </w:p>
    <w:p>
      <w:pPr>
        <w:pStyle w:val="BodyText"/>
        <w:spacing w:after="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84"/>
        <w:gridCol w:w="1583"/>
        <w:gridCol w:w="1974"/>
        <w:gridCol w:w="3644"/>
      </w:tblGrid>
      <w:tr>
        <w:trPr>
          <w:trHeight w:val="311" w:hRule="atLeast"/>
        </w:trPr>
        <w:tc>
          <w:tcPr>
            <w:tcW w:w="884" w:type="dxa"/>
          </w:tcPr>
          <w:p>
            <w:pPr>
              <w:pStyle w:val="TableParagraph"/>
              <w:spacing w:line="288" w:lineRule="exact" w:before="4"/>
              <w:ind w:left="13"/>
              <w:rPr>
                <w:sz w:val="24"/>
              </w:rPr>
            </w:pPr>
            <w:r>
              <w:rPr>
                <w:sz w:val="24"/>
              </w:rPr>
              <w:t>大单元</w:t>
            </w:r>
          </w:p>
        </w:tc>
        <w:tc>
          <w:tcPr>
            <w:tcW w:w="1583" w:type="dxa"/>
          </w:tcPr>
          <w:p>
            <w:pPr>
              <w:pStyle w:val="TableParagraph"/>
              <w:spacing w:line="288" w:lineRule="exact" w:before="4"/>
              <w:ind w:left="13"/>
              <w:rPr>
                <w:sz w:val="24"/>
              </w:rPr>
            </w:pPr>
            <w:r>
              <w:rPr>
                <w:sz w:val="24"/>
              </w:rPr>
              <w:t>小单元</w:t>
            </w:r>
          </w:p>
        </w:tc>
        <w:tc>
          <w:tcPr>
            <w:tcW w:w="1974" w:type="dxa"/>
          </w:tcPr>
          <w:p>
            <w:pPr>
              <w:pStyle w:val="TableParagraph"/>
              <w:spacing w:line="288" w:lineRule="exact" w:before="4"/>
              <w:ind w:left="14"/>
              <w:rPr>
                <w:sz w:val="24"/>
              </w:rPr>
            </w:pPr>
            <w:r>
              <w:rPr>
                <w:sz w:val="24"/>
              </w:rPr>
              <w:t>细目</w:t>
            </w:r>
          </w:p>
        </w:tc>
        <w:tc>
          <w:tcPr>
            <w:tcW w:w="3644" w:type="dxa"/>
            <w:tcBorders>
              <w:right w:val="single" w:sz="12" w:space="0" w:color="EBE9D7"/>
            </w:tcBorders>
          </w:tcPr>
          <w:p>
            <w:pPr>
              <w:pStyle w:val="TableParagraph"/>
              <w:spacing w:line="288" w:lineRule="exact" w:before="4"/>
              <w:ind w:left="15"/>
              <w:rPr>
                <w:sz w:val="24"/>
              </w:rPr>
            </w:pPr>
            <w:r>
              <w:rPr>
                <w:sz w:val="24"/>
              </w:rPr>
              <w:t>要 点</w:t>
            </w:r>
          </w:p>
        </w:tc>
      </w:tr>
      <w:tr>
        <w:trPr>
          <w:trHeight w:val="1248" w:hRule="atLeast"/>
        </w:trPr>
        <w:tc>
          <w:tcPr>
            <w:tcW w:w="884"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35"/>
              </w:rPr>
            </w:pPr>
          </w:p>
          <w:p>
            <w:pPr>
              <w:pStyle w:val="TableParagraph"/>
              <w:spacing w:line="242" w:lineRule="auto"/>
              <w:ind w:left="13" w:right="598"/>
              <w:jc w:val="both"/>
              <w:rPr>
                <w:sz w:val="24"/>
              </w:rPr>
            </w:pPr>
            <w:r>
              <w:rPr>
                <w:sz w:val="24"/>
              </w:rPr>
              <w:t>五中药制剂与剂型</w:t>
            </w:r>
          </w:p>
        </w:tc>
        <w:tc>
          <w:tcPr>
            <w:tcW w:w="1583"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33"/>
              </w:rPr>
            </w:pPr>
          </w:p>
          <w:p>
            <w:pPr>
              <w:pStyle w:val="TableParagraph"/>
              <w:spacing w:line="242" w:lineRule="auto"/>
              <w:ind w:left="13" w:right="99"/>
              <w:rPr>
                <w:sz w:val="24"/>
              </w:rPr>
            </w:pPr>
            <w:r>
              <w:rPr>
                <w:sz w:val="24"/>
              </w:rPr>
              <w:t>（一）固体制剂</w:t>
            </w:r>
          </w:p>
        </w:tc>
        <w:tc>
          <w:tcPr>
            <w:tcW w:w="1974" w:type="dxa"/>
          </w:tcPr>
          <w:p>
            <w:pPr>
              <w:pStyle w:val="TableParagraph"/>
              <w:rPr>
                <w:sz w:val="24"/>
              </w:rPr>
            </w:pPr>
          </w:p>
          <w:p>
            <w:pPr>
              <w:pStyle w:val="TableParagraph"/>
              <w:spacing w:before="163"/>
              <w:ind w:left="14"/>
              <w:rPr>
                <w:sz w:val="24"/>
              </w:rPr>
            </w:pPr>
            <w:r>
              <w:rPr>
                <w:sz w:val="24"/>
              </w:rPr>
              <w:t>1.散剂</w:t>
            </w:r>
          </w:p>
        </w:tc>
        <w:tc>
          <w:tcPr>
            <w:tcW w:w="3644" w:type="dxa"/>
            <w:tcBorders>
              <w:right w:val="single" w:sz="12" w:space="0" w:color="EBE9D7"/>
            </w:tcBorders>
          </w:tcPr>
          <w:p>
            <w:pPr>
              <w:pStyle w:val="TableParagraph"/>
              <w:numPr>
                <w:ilvl w:val="0"/>
                <w:numId w:val="52"/>
              </w:numPr>
              <w:tabs>
                <w:tab w:pos="617" w:val="left" w:leader="none"/>
              </w:tabs>
              <w:spacing w:line="240" w:lineRule="auto" w:before="3" w:after="0"/>
              <w:ind w:left="616" w:right="0" w:hanging="602"/>
              <w:jc w:val="left"/>
              <w:rPr>
                <w:sz w:val="24"/>
              </w:rPr>
            </w:pPr>
            <w:r>
              <w:rPr>
                <w:sz w:val="24"/>
              </w:rPr>
              <w:t>特点与分类</w:t>
            </w:r>
          </w:p>
          <w:p>
            <w:pPr>
              <w:pStyle w:val="TableParagraph"/>
              <w:numPr>
                <w:ilvl w:val="0"/>
                <w:numId w:val="52"/>
              </w:numPr>
              <w:tabs>
                <w:tab w:pos="617" w:val="left" w:leader="none"/>
              </w:tabs>
              <w:spacing w:line="240" w:lineRule="auto" w:before="4" w:after="0"/>
              <w:ind w:left="616" w:right="0" w:hanging="602"/>
              <w:jc w:val="left"/>
              <w:rPr>
                <w:sz w:val="24"/>
              </w:rPr>
            </w:pPr>
            <w:r>
              <w:rPr>
                <w:sz w:val="24"/>
              </w:rPr>
              <w:t>质量要求</w:t>
            </w:r>
          </w:p>
          <w:p>
            <w:pPr>
              <w:pStyle w:val="TableParagraph"/>
              <w:numPr>
                <w:ilvl w:val="0"/>
                <w:numId w:val="52"/>
              </w:numPr>
              <w:tabs>
                <w:tab w:pos="617" w:val="left" w:leader="none"/>
              </w:tabs>
              <w:spacing w:line="240" w:lineRule="auto" w:before="5" w:after="0"/>
              <w:ind w:left="616" w:right="0" w:hanging="602"/>
              <w:jc w:val="left"/>
              <w:rPr>
                <w:sz w:val="24"/>
              </w:rPr>
            </w:pPr>
            <w:r>
              <w:rPr>
                <w:sz w:val="24"/>
              </w:rPr>
              <w:t>临床应用注意事项</w:t>
            </w:r>
          </w:p>
          <w:p>
            <w:pPr>
              <w:pStyle w:val="TableParagraph"/>
              <w:numPr>
                <w:ilvl w:val="0"/>
                <w:numId w:val="52"/>
              </w:numPr>
              <w:tabs>
                <w:tab w:pos="617" w:val="left" w:leader="none"/>
              </w:tabs>
              <w:spacing w:line="289" w:lineRule="exact" w:before="4" w:after="0"/>
              <w:ind w:left="616" w:right="0" w:hanging="602"/>
              <w:jc w:val="left"/>
              <w:rPr>
                <w:sz w:val="24"/>
              </w:rPr>
            </w:pPr>
            <w:r>
              <w:rPr>
                <w:sz w:val="24"/>
              </w:rPr>
              <w:t>典型处方分析</w:t>
            </w:r>
          </w:p>
        </w:tc>
      </w:tr>
      <w:tr>
        <w:trPr>
          <w:trHeight w:val="1247" w:hRule="atLeast"/>
        </w:trPr>
        <w:tc>
          <w:tcPr>
            <w:tcW w:w="884" w:type="dxa"/>
            <w:vMerge/>
            <w:tcBorders>
              <w:top w:val="nil"/>
              <w:bottom w:val="single" w:sz="12" w:space="0" w:color="EBE9D7"/>
            </w:tcBorders>
          </w:tcPr>
          <w:p>
            <w:pPr>
              <w:rPr>
                <w:sz w:val="2"/>
                <w:szCs w:val="2"/>
              </w:rPr>
            </w:pPr>
          </w:p>
        </w:tc>
        <w:tc>
          <w:tcPr>
            <w:tcW w:w="1583" w:type="dxa"/>
            <w:vMerge/>
            <w:tcBorders>
              <w:top w:val="nil"/>
            </w:tcBorders>
          </w:tcPr>
          <w:p>
            <w:pPr>
              <w:rPr>
                <w:sz w:val="2"/>
                <w:szCs w:val="2"/>
              </w:rPr>
            </w:pPr>
          </w:p>
        </w:tc>
        <w:tc>
          <w:tcPr>
            <w:tcW w:w="1974" w:type="dxa"/>
          </w:tcPr>
          <w:p>
            <w:pPr>
              <w:pStyle w:val="TableParagraph"/>
              <w:rPr>
                <w:sz w:val="24"/>
              </w:rPr>
            </w:pPr>
          </w:p>
          <w:p>
            <w:pPr>
              <w:pStyle w:val="TableParagraph"/>
              <w:spacing w:before="164"/>
              <w:ind w:left="14"/>
              <w:rPr>
                <w:sz w:val="24"/>
              </w:rPr>
            </w:pPr>
            <w:r>
              <w:rPr>
                <w:sz w:val="24"/>
              </w:rPr>
              <w:t>2.颗粒剂</w:t>
            </w:r>
          </w:p>
        </w:tc>
        <w:tc>
          <w:tcPr>
            <w:tcW w:w="3644" w:type="dxa"/>
            <w:tcBorders>
              <w:right w:val="single" w:sz="12" w:space="0" w:color="EBE9D7"/>
            </w:tcBorders>
          </w:tcPr>
          <w:p>
            <w:pPr>
              <w:pStyle w:val="TableParagraph"/>
              <w:numPr>
                <w:ilvl w:val="0"/>
                <w:numId w:val="53"/>
              </w:numPr>
              <w:tabs>
                <w:tab w:pos="617" w:val="left" w:leader="none"/>
              </w:tabs>
              <w:spacing w:line="240" w:lineRule="auto" w:before="4" w:after="0"/>
              <w:ind w:left="616" w:right="0" w:hanging="602"/>
              <w:jc w:val="left"/>
              <w:rPr>
                <w:sz w:val="24"/>
              </w:rPr>
            </w:pPr>
            <w:r>
              <w:rPr>
                <w:sz w:val="24"/>
              </w:rPr>
              <w:t>特点与分类</w:t>
            </w:r>
          </w:p>
          <w:p>
            <w:pPr>
              <w:pStyle w:val="TableParagraph"/>
              <w:numPr>
                <w:ilvl w:val="0"/>
                <w:numId w:val="53"/>
              </w:numPr>
              <w:tabs>
                <w:tab w:pos="617" w:val="left" w:leader="none"/>
              </w:tabs>
              <w:spacing w:line="240" w:lineRule="auto" w:before="4" w:after="0"/>
              <w:ind w:left="616" w:right="0" w:hanging="602"/>
              <w:jc w:val="left"/>
              <w:rPr>
                <w:sz w:val="24"/>
              </w:rPr>
            </w:pPr>
            <w:r>
              <w:rPr>
                <w:sz w:val="24"/>
              </w:rPr>
              <w:t>质量要求</w:t>
            </w:r>
          </w:p>
          <w:p>
            <w:pPr>
              <w:pStyle w:val="TableParagraph"/>
              <w:numPr>
                <w:ilvl w:val="0"/>
                <w:numId w:val="53"/>
              </w:numPr>
              <w:tabs>
                <w:tab w:pos="617" w:val="left" w:leader="none"/>
              </w:tabs>
              <w:spacing w:line="240" w:lineRule="auto" w:before="5" w:after="0"/>
              <w:ind w:left="616" w:right="0" w:hanging="602"/>
              <w:jc w:val="left"/>
              <w:rPr>
                <w:sz w:val="24"/>
              </w:rPr>
            </w:pPr>
            <w:r>
              <w:rPr>
                <w:sz w:val="24"/>
              </w:rPr>
              <w:t>临床应用注意事项</w:t>
            </w:r>
          </w:p>
          <w:p>
            <w:pPr>
              <w:pStyle w:val="TableParagraph"/>
              <w:numPr>
                <w:ilvl w:val="0"/>
                <w:numId w:val="53"/>
              </w:numPr>
              <w:tabs>
                <w:tab w:pos="617" w:val="left" w:leader="none"/>
              </w:tabs>
              <w:spacing w:line="288" w:lineRule="exact" w:before="4" w:after="0"/>
              <w:ind w:left="616" w:right="0" w:hanging="602"/>
              <w:jc w:val="left"/>
              <w:rPr>
                <w:sz w:val="24"/>
              </w:rPr>
            </w:pPr>
            <w:r>
              <w:rPr>
                <w:sz w:val="24"/>
              </w:rPr>
              <w:t>典型处方分析</w:t>
            </w:r>
          </w:p>
        </w:tc>
      </w:tr>
      <w:tr>
        <w:trPr>
          <w:trHeight w:val="1247" w:hRule="atLeast"/>
        </w:trPr>
        <w:tc>
          <w:tcPr>
            <w:tcW w:w="884" w:type="dxa"/>
            <w:vMerge/>
            <w:tcBorders>
              <w:top w:val="nil"/>
              <w:bottom w:val="single" w:sz="12" w:space="0" w:color="EBE9D7"/>
            </w:tcBorders>
          </w:tcPr>
          <w:p>
            <w:pPr>
              <w:rPr>
                <w:sz w:val="2"/>
                <w:szCs w:val="2"/>
              </w:rPr>
            </w:pPr>
          </w:p>
        </w:tc>
        <w:tc>
          <w:tcPr>
            <w:tcW w:w="1583" w:type="dxa"/>
            <w:vMerge/>
            <w:tcBorders>
              <w:top w:val="nil"/>
            </w:tcBorders>
          </w:tcPr>
          <w:p>
            <w:pPr>
              <w:rPr>
                <w:sz w:val="2"/>
                <w:szCs w:val="2"/>
              </w:rPr>
            </w:pPr>
          </w:p>
        </w:tc>
        <w:tc>
          <w:tcPr>
            <w:tcW w:w="1974" w:type="dxa"/>
          </w:tcPr>
          <w:p>
            <w:pPr>
              <w:pStyle w:val="TableParagraph"/>
              <w:rPr>
                <w:sz w:val="24"/>
              </w:rPr>
            </w:pPr>
          </w:p>
          <w:p>
            <w:pPr>
              <w:pStyle w:val="TableParagraph"/>
              <w:spacing w:before="163"/>
              <w:ind w:left="14"/>
              <w:rPr>
                <w:sz w:val="24"/>
              </w:rPr>
            </w:pPr>
            <w:r>
              <w:rPr>
                <w:sz w:val="24"/>
              </w:rPr>
              <w:t>3.胶囊剂</w:t>
            </w:r>
          </w:p>
        </w:tc>
        <w:tc>
          <w:tcPr>
            <w:tcW w:w="3644" w:type="dxa"/>
            <w:tcBorders>
              <w:right w:val="single" w:sz="12" w:space="0" w:color="EBE9D7"/>
            </w:tcBorders>
          </w:tcPr>
          <w:p>
            <w:pPr>
              <w:pStyle w:val="TableParagraph"/>
              <w:numPr>
                <w:ilvl w:val="0"/>
                <w:numId w:val="54"/>
              </w:numPr>
              <w:tabs>
                <w:tab w:pos="617" w:val="left" w:leader="none"/>
              </w:tabs>
              <w:spacing w:line="240" w:lineRule="auto" w:before="3" w:after="0"/>
              <w:ind w:left="616" w:right="0" w:hanging="602"/>
              <w:jc w:val="left"/>
              <w:rPr>
                <w:sz w:val="24"/>
              </w:rPr>
            </w:pPr>
            <w:r>
              <w:rPr>
                <w:sz w:val="24"/>
              </w:rPr>
              <w:t>特点与分类</w:t>
            </w:r>
          </w:p>
          <w:p>
            <w:pPr>
              <w:pStyle w:val="TableParagraph"/>
              <w:numPr>
                <w:ilvl w:val="0"/>
                <w:numId w:val="54"/>
              </w:numPr>
              <w:tabs>
                <w:tab w:pos="617" w:val="left" w:leader="none"/>
              </w:tabs>
              <w:spacing w:line="240" w:lineRule="auto" w:before="4" w:after="0"/>
              <w:ind w:left="616" w:right="0" w:hanging="602"/>
              <w:jc w:val="left"/>
              <w:rPr>
                <w:sz w:val="24"/>
              </w:rPr>
            </w:pPr>
            <w:r>
              <w:rPr>
                <w:sz w:val="24"/>
              </w:rPr>
              <w:t>质量要求</w:t>
            </w:r>
          </w:p>
          <w:p>
            <w:pPr>
              <w:pStyle w:val="TableParagraph"/>
              <w:numPr>
                <w:ilvl w:val="0"/>
                <w:numId w:val="54"/>
              </w:numPr>
              <w:tabs>
                <w:tab w:pos="617" w:val="left" w:leader="none"/>
              </w:tabs>
              <w:spacing w:line="240" w:lineRule="auto" w:before="5" w:after="0"/>
              <w:ind w:left="616" w:right="0" w:hanging="602"/>
              <w:jc w:val="left"/>
              <w:rPr>
                <w:sz w:val="24"/>
              </w:rPr>
            </w:pPr>
            <w:r>
              <w:rPr>
                <w:sz w:val="24"/>
              </w:rPr>
              <w:t>临床应用注意事项</w:t>
            </w:r>
          </w:p>
          <w:p>
            <w:pPr>
              <w:pStyle w:val="TableParagraph"/>
              <w:numPr>
                <w:ilvl w:val="0"/>
                <w:numId w:val="54"/>
              </w:numPr>
              <w:tabs>
                <w:tab w:pos="617" w:val="left" w:leader="none"/>
              </w:tabs>
              <w:spacing w:line="289" w:lineRule="exact" w:before="4" w:after="0"/>
              <w:ind w:left="616" w:right="0" w:hanging="602"/>
              <w:jc w:val="left"/>
              <w:rPr>
                <w:sz w:val="24"/>
              </w:rPr>
            </w:pPr>
            <w:r>
              <w:rPr>
                <w:sz w:val="24"/>
              </w:rPr>
              <w:t>典型处方分析</w:t>
            </w:r>
          </w:p>
        </w:tc>
      </w:tr>
      <w:tr>
        <w:trPr>
          <w:trHeight w:val="2495" w:hRule="atLeast"/>
        </w:trPr>
        <w:tc>
          <w:tcPr>
            <w:tcW w:w="884" w:type="dxa"/>
            <w:vMerge/>
            <w:tcBorders>
              <w:top w:val="nil"/>
              <w:bottom w:val="single" w:sz="12" w:space="0" w:color="EBE9D7"/>
            </w:tcBorders>
          </w:tcPr>
          <w:p>
            <w:pPr>
              <w:rPr>
                <w:sz w:val="2"/>
                <w:szCs w:val="2"/>
              </w:rPr>
            </w:pPr>
          </w:p>
        </w:tc>
        <w:tc>
          <w:tcPr>
            <w:tcW w:w="1583" w:type="dxa"/>
            <w:vMerge/>
            <w:tcBorders>
              <w:top w:val="nil"/>
            </w:tcBorders>
          </w:tcPr>
          <w:p>
            <w:pPr>
              <w:rPr>
                <w:sz w:val="2"/>
                <w:szCs w:val="2"/>
              </w:rPr>
            </w:pPr>
          </w:p>
        </w:tc>
        <w:tc>
          <w:tcPr>
            <w:tcW w:w="1974" w:type="dxa"/>
          </w:tcPr>
          <w:p>
            <w:pPr>
              <w:pStyle w:val="TableParagraph"/>
              <w:rPr>
                <w:sz w:val="24"/>
              </w:rPr>
            </w:pPr>
          </w:p>
          <w:p>
            <w:pPr>
              <w:pStyle w:val="TableParagraph"/>
              <w:rPr>
                <w:sz w:val="24"/>
              </w:rPr>
            </w:pPr>
          </w:p>
          <w:p>
            <w:pPr>
              <w:pStyle w:val="TableParagraph"/>
              <w:rPr>
                <w:sz w:val="24"/>
              </w:rPr>
            </w:pPr>
          </w:p>
          <w:p>
            <w:pPr>
              <w:pStyle w:val="TableParagraph"/>
              <w:spacing w:before="173"/>
              <w:ind w:left="14"/>
              <w:rPr>
                <w:sz w:val="24"/>
              </w:rPr>
            </w:pPr>
            <w:r>
              <w:rPr>
                <w:sz w:val="24"/>
              </w:rPr>
              <w:t>4.丸剂</w:t>
            </w:r>
          </w:p>
        </w:tc>
        <w:tc>
          <w:tcPr>
            <w:tcW w:w="3644" w:type="dxa"/>
            <w:tcBorders>
              <w:right w:val="single" w:sz="12" w:space="0" w:color="EBE9D7"/>
            </w:tcBorders>
          </w:tcPr>
          <w:p>
            <w:pPr>
              <w:pStyle w:val="TableParagraph"/>
              <w:numPr>
                <w:ilvl w:val="0"/>
                <w:numId w:val="55"/>
              </w:numPr>
              <w:tabs>
                <w:tab w:pos="617" w:val="left" w:leader="none"/>
              </w:tabs>
              <w:spacing w:line="240" w:lineRule="auto" w:before="4" w:after="0"/>
              <w:ind w:left="616" w:right="0" w:hanging="602"/>
              <w:jc w:val="left"/>
              <w:rPr>
                <w:sz w:val="24"/>
              </w:rPr>
            </w:pPr>
            <w:r>
              <w:rPr>
                <w:sz w:val="24"/>
              </w:rPr>
              <w:t>特点与分类</w:t>
            </w:r>
          </w:p>
          <w:p>
            <w:pPr>
              <w:pStyle w:val="TableParagraph"/>
              <w:numPr>
                <w:ilvl w:val="0"/>
                <w:numId w:val="55"/>
              </w:numPr>
              <w:tabs>
                <w:tab w:pos="617" w:val="left" w:leader="none"/>
              </w:tabs>
              <w:spacing w:line="242" w:lineRule="auto" w:before="4" w:after="0"/>
              <w:ind w:left="15" w:right="-29" w:firstLine="0"/>
              <w:jc w:val="left"/>
              <w:rPr>
                <w:sz w:val="24"/>
              </w:rPr>
            </w:pPr>
            <w:r>
              <w:rPr>
                <w:spacing w:val="-7"/>
                <w:sz w:val="24"/>
              </w:rPr>
              <w:t>常用赋形剂、基质的特点与应用</w:t>
            </w:r>
          </w:p>
          <w:p>
            <w:pPr>
              <w:pStyle w:val="TableParagraph"/>
              <w:numPr>
                <w:ilvl w:val="0"/>
                <w:numId w:val="55"/>
              </w:numPr>
              <w:tabs>
                <w:tab w:pos="617" w:val="left" w:leader="none"/>
              </w:tabs>
              <w:spacing w:line="242" w:lineRule="auto" w:before="3" w:after="0"/>
              <w:ind w:left="15" w:right="-29" w:firstLine="0"/>
              <w:jc w:val="left"/>
              <w:rPr>
                <w:sz w:val="24"/>
              </w:rPr>
            </w:pPr>
            <w:r>
              <w:rPr>
                <w:spacing w:val="-7"/>
                <w:sz w:val="24"/>
              </w:rPr>
              <w:t>包衣目的、包衣种类与包衣材料</w:t>
            </w:r>
          </w:p>
          <w:p>
            <w:pPr>
              <w:pStyle w:val="TableParagraph"/>
              <w:numPr>
                <w:ilvl w:val="0"/>
                <w:numId w:val="55"/>
              </w:numPr>
              <w:tabs>
                <w:tab w:pos="617" w:val="left" w:leader="none"/>
              </w:tabs>
              <w:spacing w:line="240" w:lineRule="auto" w:before="3" w:after="0"/>
              <w:ind w:left="616" w:right="0" w:hanging="602"/>
              <w:jc w:val="left"/>
              <w:rPr>
                <w:sz w:val="24"/>
              </w:rPr>
            </w:pPr>
            <w:r>
              <w:rPr>
                <w:sz w:val="24"/>
              </w:rPr>
              <w:t>质量要求</w:t>
            </w:r>
          </w:p>
          <w:p>
            <w:pPr>
              <w:pStyle w:val="TableParagraph"/>
              <w:numPr>
                <w:ilvl w:val="0"/>
                <w:numId w:val="55"/>
              </w:numPr>
              <w:tabs>
                <w:tab w:pos="617" w:val="left" w:leader="none"/>
              </w:tabs>
              <w:spacing w:line="240" w:lineRule="auto" w:before="4" w:after="0"/>
              <w:ind w:left="616" w:right="0" w:hanging="602"/>
              <w:jc w:val="left"/>
              <w:rPr>
                <w:sz w:val="24"/>
              </w:rPr>
            </w:pPr>
            <w:r>
              <w:rPr>
                <w:sz w:val="24"/>
              </w:rPr>
              <w:t>临床应用注意事项</w:t>
            </w:r>
          </w:p>
          <w:p>
            <w:pPr>
              <w:pStyle w:val="TableParagraph"/>
              <w:numPr>
                <w:ilvl w:val="0"/>
                <w:numId w:val="55"/>
              </w:numPr>
              <w:tabs>
                <w:tab w:pos="617" w:val="left" w:leader="none"/>
              </w:tabs>
              <w:spacing w:line="288" w:lineRule="exact" w:before="5" w:after="0"/>
              <w:ind w:left="616" w:right="0" w:hanging="602"/>
              <w:jc w:val="left"/>
              <w:rPr>
                <w:sz w:val="24"/>
              </w:rPr>
            </w:pPr>
            <w:r>
              <w:rPr>
                <w:sz w:val="24"/>
              </w:rPr>
              <w:t>典型处方分析</w:t>
            </w:r>
          </w:p>
        </w:tc>
      </w:tr>
      <w:tr>
        <w:trPr>
          <w:trHeight w:val="1871" w:hRule="atLeast"/>
        </w:trPr>
        <w:tc>
          <w:tcPr>
            <w:tcW w:w="884" w:type="dxa"/>
            <w:vMerge/>
            <w:tcBorders>
              <w:top w:val="nil"/>
              <w:bottom w:val="single" w:sz="12" w:space="0" w:color="EBE9D7"/>
            </w:tcBorders>
          </w:tcPr>
          <w:p>
            <w:pPr>
              <w:rPr>
                <w:sz w:val="2"/>
                <w:szCs w:val="2"/>
              </w:rPr>
            </w:pPr>
          </w:p>
        </w:tc>
        <w:tc>
          <w:tcPr>
            <w:tcW w:w="1583" w:type="dxa"/>
            <w:vMerge/>
            <w:tcBorders>
              <w:top w:val="nil"/>
            </w:tcBorders>
          </w:tcPr>
          <w:p>
            <w:pPr>
              <w:rPr>
                <w:sz w:val="2"/>
                <w:szCs w:val="2"/>
              </w:rPr>
            </w:pPr>
          </w:p>
        </w:tc>
        <w:tc>
          <w:tcPr>
            <w:tcW w:w="1974" w:type="dxa"/>
          </w:tcPr>
          <w:p>
            <w:pPr>
              <w:pStyle w:val="TableParagraph"/>
              <w:rPr>
                <w:sz w:val="24"/>
              </w:rPr>
            </w:pPr>
          </w:p>
          <w:p>
            <w:pPr>
              <w:pStyle w:val="TableParagraph"/>
              <w:rPr>
                <w:sz w:val="24"/>
              </w:rPr>
            </w:pPr>
          </w:p>
          <w:p>
            <w:pPr>
              <w:pStyle w:val="TableParagraph"/>
              <w:spacing w:before="168"/>
              <w:ind w:left="14"/>
              <w:rPr>
                <w:sz w:val="24"/>
              </w:rPr>
            </w:pPr>
            <w:r>
              <w:rPr>
                <w:sz w:val="24"/>
              </w:rPr>
              <w:t>5.片剂</w:t>
            </w:r>
          </w:p>
        </w:tc>
        <w:tc>
          <w:tcPr>
            <w:tcW w:w="3644" w:type="dxa"/>
            <w:tcBorders>
              <w:right w:val="single" w:sz="12" w:space="0" w:color="EBE9D7"/>
            </w:tcBorders>
          </w:tcPr>
          <w:p>
            <w:pPr>
              <w:pStyle w:val="TableParagraph"/>
              <w:numPr>
                <w:ilvl w:val="0"/>
                <w:numId w:val="56"/>
              </w:numPr>
              <w:tabs>
                <w:tab w:pos="617" w:val="left" w:leader="none"/>
              </w:tabs>
              <w:spacing w:line="240" w:lineRule="auto" w:before="3" w:after="0"/>
              <w:ind w:left="616" w:right="0" w:hanging="602"/>
              <w:jc w:val="left"/>
              <w:rPr>
                <w:sz w:val="24"/>
              </w:rPr>
            </w:pPr>
            <w:r>
              <w:rPr>
                <w:sz w:val="24"/>
              </w:rPr>
              <w:t>特点与分类</w:t>
            </w:r>
          </w:p>
          <w:p>
            <w:pPr>
              <w:pStyle w:val="TableParagraph"/>
              <w:numPr>
                <w:ilvl w:val="0"/>
                <w:numId w:val="56"/>
              </w:numPr>
              <w:tabs>
                <w:tab w:pos="617" w:val="left" w:leader="none"/>
              </w:tabs>
              <w:spacing w:line="240" w:lineRule="auto" w:before="4" w:after="0"/>
              <w:ind w:left="616" w:right="0" w:hanging="602"/>
              <w:jc w:val="left"/>
              <w:rPr>
                <w:sz w:val="24"/>
              </w:rPr>
            </w:pPr>
            <w:r>
              <w:rPr>
                <w:sz w:val="24"/>
              </w:rPr>
              <w:t>辅料种类、主要品种与应用</w:t>
            </w:r>
          </w:p>
          <w:p>
            <w:pPr>
              <w:pStyle w:val="TableParagraph"/>
              <w:numPr>
                <w:ilvl w:val="0"/>
                <w:numId w:val="56"/>
              </w:numPr>
              <w:tabs>
                <w:tab w:pos="617" w:val="left" w:leader="none"/>
              </w:tabs>
              <w:spacing w:line="240" w:lineRule="auto" w:before="5" w:after="0"/>
              <w:ind w:left="616" w:right="0" w:hanging="602"/>
              <w:jc w:val="left"/>
              <w:rPr>
                <w:sz w:val="24"/>
              </w:rPr>
            </w:pPr>
            <w:r>
              <w:rPr>
                <w:sz w:val="24"/>
              </w:rPr>
              <w:t>包衣目的、种类与要汞</w:t>
            </w:r>
          </w:p>
          <w:p>
            <w:pPr>
              <w:pStyle w:val="TableParagraph"/>
              <w:numPr>
                <w:ilvl w:val="0"/>
                <w:numId w:val="56"/>
              </w:numPr>
              <w:tabs>
                <w:tab w:pos="617" w:val="left" w:leader="none"/>
              </w:tabs>
              <w:spacing w:line="240" w:lineRule="auto" w:before="4" w:after="0"/>
              <w:ind w:left="616" w:right="0" w:hanging="602"/>
              <w:jc w:val="left"/>
              <w:rPr>
                <w:sz w:val="24"/>
              </w:rPr>
            </w:pPr>
            <w:r>
              <w:rPr>
                <w:sz w:val="24"/>
              </w:rPr>
              <w:t>质量要求</w:t>
            </w:r>
          </w:p>
          <w:p>
            <w:pPr>
              <w:pStyle w:val="TableParagraph"/>
              <w:numPr>
                <w:ilvl w:val="0"/>
                <w:numId w:val="56"/>
              </w:numPr>
              <w:tabs>
                <w:tab w:pos="617" w:val="left" w:leader="none"/>
              </w:tabs>
              <w:spacing w:line="240" w:lineRule="auto" w:before="5" w:after="0"/>
              <w:ind w:left="616" w:right="0" w:hanging="602"/>
              <w:jc w:val="left"/>
              <w:rPr>
                <w:sz w:val="24"/>
              </w:rPr>
            </w:pPr>
            <w:r>
              <w:rPr>
                <w:sz w:val="24"/>
              </w:rPr>
              <w:t>临床应用注意事项</w:t>
            </w:r>
          </w:p>
          <w:p>
            <w:pPr>
              <w:pStyle w:val="TableParagraph"/>
              <w:numPr>
                <w:ilvl w:val="0"/>
                <w:numId w:val="56"/>
              </w:numPr>
              <w:tabs>
                <w:tab w:pos="617" w:val="left" w:leader="none"/>
              </w:tabs>
              <w:spacing w:line="289" w:lineRule="exact" w:before="4" w:after="0"/>
              <w:ind w:left="616" w:right="0" w:hanging="602"/>
              <w:jc w:val="left"/>
              <w:rPr>
                <w:sz w:val="24"/>
              </w:rPr>
            </w:pPr>
            <w:r>
              <w:rPr>
                <w:sz w:val="24"/>
              </w:rPr>
              <w:t>典型处方分析</w:t>
            </w:r>
          </w:p>
        </w:tc>
      </w:tr>
      <w:tr>
        <w:trPr>
          <w:trHeight w:val="1248" w:hRule="atLeast"/>
        </w:trPr>
        <w:tc>
          <w:tcPr>
            <w:tcW w:w="884" w:type="dxa"/>
            <w:vMerge/>
            <w:tcBorders>
              <w:top w:val="nil"/>
              <w:bottom w:val="single" w:sz="12" w:space="0" w:color="EBE9D7"/>
            </w:tcBorders>
          </w:tcPr>
          <w:p>
            <w:pPr>
              <w:rPr>
                <w:sz w:val="2"/>
                <w:szCs w:val="2"/>
              </w:rPr>
            </w:pPr>
          </w:p>
        </w:tc>
        <w:tc>
          <w:tcPr>
            <w:tcW w:w="1583" w:type="dxa"/>
            <w:vMerge w:val="restart"/>
            <w:tcBorders>
              <w:bottom w:val="single" w:sz="12" w:space="0" w:color="EBE9D7"/>
            </w:tcBorders>
          </w:tcPr>
          <w:p>
            <w:pPr>
              <w:pStyle w:val="TableParagraph"/>
              <w:rPr>
                <w:sz w:val="24"/>
              </w:rPr>
            </w:pPr>
          </w:p>
          <w:p>
            <w:pPr>
              <w:pStyle w:val="TableParagraph"/>
              <w:rPr>
                <w:sz w:val="24"/>
              </w:rPr>
            </w:pPr>
          </w:p>
          <w:p>
            <w:pPr>
              <w:pStyle w:val="TableParagraph"/>
              <w:spacing w:before="6"/>
              <w:rPr>
                <w:sz w:val="26"/>
              </w:rPr>
            </w:pPr>
          </w:p>
          <w:p>
            <w:pPr>
              <w:pStyle w:val="TableParagraph"/>
              <w:spacing w:line="242" w:lineRule="auto"/>
              <w:ind w:left="13" w:right="99"/>
              <w:rPr>
                <w:sz w:val="24"/>
              </w:rPr>
            </w:pPr>
            <w:r>
              <w:rPr>
                <w:sz w:val="24"/>
              </w:rPr>
              <w:t>（二）浸出制剂</w:t>
            </w:r>
          </w:p>
        </w:tc>
        <w:tc>
          <w:tcPr>
            <w:tcW w:w="1974" w:type="dxa"/>
          </w:tcPr>
          <w:p>
            <w:pPr>
              <w:pStyle w:val="TableParagraph"/>
              <w:rPr>
                <w:sz w:val="24"/>
              </w:rPr>
            </w:pPr>
          </w:p>
          <w:p>
            <w:pPr>
              <w:pStyle w:val="TableParagraph"/>
              <w:spacing w:before="164"/>
              <w:ind w:left="14"/>
              <w:rPr>
                <w:sz w:val="24"/>
              </w:rPr>
            </w:pPr>
            <w:r>
              <w:rPr>
                <w:sz w:val="24"/>
              </w:rPr>
              <w:t>1.汤剂与合剂</w:t>
            </w:r>
          </w:p>
        </w:tc>
        <w:tc>
          <w:tcPr>
            <w:tcW w:w="3644" w:type="dxa"/>
            <w:tcBorders>
              <w:right w:val="single" w:sz="12" w:space="0" w:color="EBE9D7"/>
            </w:tcBorders>
          </w:tcPr>
          <w:p>
            <w:pPr>
              <w:pStyle w:val="TableParagraph"/>
              <w:numPr>
                <w:ilvl w:val="0"/>
                <w:numId w:val="57"/>
              </w:numPr>
              <w:tabs>
                <w:tab w:pos="617" w:val="left" w:leader="none"/>
              </w:tabs>
              <w:spacing w:line="240" w:lineRule="auto" w:before="4" w:after="0"/>
              <w:ind w:left="616" w:right="0" w:hanging="602"/>
              <w:jc w:val="left"/>
              <w:rPr>
                <w:sz w:val="24"/>
              </w:rPr>
            </w:pPr>
            <w:r>
              <w:rPr>
                <w:sz w:val="24"/>
              </w:rPr>
              <w:t>特点与分类</w:t>
            </w:r>
          </w:p>
          <w:p>
            <w:pPr>
              <w:pStyle w:val="TableParagraph"/>
              <w:numPr>
                <w:ilvl w:val="0"/>
                <w:numId w:val="57"/>
              </w:numPr>
              <w:tabs>
                <w:tab w:pos="617" w:val="left" w:leader="none"/>
              </w:tabs>
              <w:spacing w:line="240" w:lineRule="auto" w:before="4" w:after="0"/>
              <w:ind w:left="616" w:right="0" w:hanging="602"/>
              <w:jc w:val="left"/>
              <w:rPr>
                <w:sz w:val="24"/>
              </w:rPr>
            </w:pPr>
            <w:r>
              <w:rPr>
                <w:sz w:val="24"/>
              </w:rPr>
              <w:t>质量要求</w:t>
            </w:r>
          </w:p>
          <w:p>
            <w:pPr>
              <w:pStyle w:val="TableParagraph"/>
              <w:numPr>
                <w:ilvl w:val="0"/>
                <w:numId w:val="57"/>
              </w:numPr>
              <w:tabs>
                <w:tab w:pos="617" w:val="left" w:leader="none"/>
              </w:tabs>
              <w:spacing w:line="240" w:lineRule="auto" w:before="5" w:after="0"/>
              <w:ind w:left="616" w:right="0" w:hanging="602"/>
              <w:jc w:val="left"/>
              <w:rPr>
                <w:sz w:val="24"/>
              </w:rPr>
            </w:pPr>
            <w:r>
              <w:rPr>
                <w:sz w:val="24"/>
              </w:rPr>
              <w:t>临床应用注意事项</w:t>
            </w:r>
          </w:p>
          <w:p>
            <w:pPr>
              <w:pStyle w:val="TableParagraph"/>
              <w:numPr>
                <w:ilvl w:val="0"/>
                <w:numId w:val="57"/>
              </w:numPr>
              <w:tabs>
                <w:tab w:pos="617" w:val="left" w:leader="none"/>
              </w:tabs>
              <w:spacing w:line="288" w:lineRule="exact" w:before="4" w:after="0"/>
              <w:ind w:left="616" w:right="0" w:hanging="602"/>
              <w:jc w:val="left"/>
              <w:rPr>
                <w:sz w:val="24"/>
              </w:rPr>
            </w:pPr>
            <w:r>
              <w:rPr>
                <w:sz w:val="24"/>
              </w:rPr>
              <w:t>典型处方分析</w:t>
            </w:r>
          </w:p>
        </w:tc>
      </w:tr>
      <w:tr>
        <w:trPr>
          <w:trHeight w:val="1247" w:hRule="atLeast"/>
        </w:trPr>
        <w:tc>
          <w:tcPr>
            <w:tcW w:w="884" w:type="dxa"/>
            <w:vMerge/>
            <w:tcBorders>
              <w:top w:val="nil"/>
              <w:bottom w:val="single" w:sz="12" w:space="0" w:color="EBE9D7"/>
            </w:tcBorders>
          </w:tcPr>
          <w:p>
            <w:pPr>
              <w:rPr>
                <w:sz w:val="2"/>
                <w:szCs w:val="2"/>
              </w:rPr>
            </w:pPr>
          </w:p>
        </w:tc>
        <w:tc>
          <w:tcPr>
            <w:tcW w:w="1583" w:type="dxa"/>
            <w:vMerge/>
            <w:tcBorders>
              <w:top w:val="nil"/>
              <w:bottom w:val="single" w:sz="12" w:space="0" w:color="EBE9D7"/>
            </w:tcBorders>
          </w:tcPr>
          <w:p>
            <w:pPr>
              <w:rPr>
                <w:sz w:val="2"/>
                <w:szCs w:val="2"/>
              </w:rPr>
            </w:pPr>
          </w:p>
        </w:tc>
        <w:tc>
          <w:tcPr>
            <w:tcW w:w="1974" w:type="dxa"/>
            <w:tcBorders>
              <w:bottom w:val="single" w:sz="12" w:space="0" w:color="EBE9D7"/>
            </w:tcBorders>
          </w:tcPr>
          <w:p>
            <w:pPr>
              <w:pStyle w:val="TableParagraph"/>
              <w:rPr>
                <w:sz w:val="24"/>
              </w:rPr>
            </w:pPr>
          </w:p>
          <w:p>
            <w:pPr>
              <w:pStyle w:val="TableParagraph"/>
              <w:spacing w:before="163"/>
              <w:ind w:left="14"/>
              <w:rPr>
                <w:sz w:val="24"/>
              </w:rPr>
            </w:pPr>
            <w:r>
              <w:rPr>
                <w:sz w:val="24"/>
              </w:rPr>
              <w:t>2.糖浆剂与煎膏剂</w:t>
            </w:r>
          </w:p>
        </w:tc>
        <w:tc>
          <w:tcPr>
            <w:tcW w:w="3644" w:type="dxa"/>
            <w:tcBorders>
              <w:bottom w:val="single" w:sz="12" w:space="0" w:color="EBE9D7"/>
              <w:right w:val="single" w:sz="12" w:space="0" w:color="EBE9D7"/>
            </w:tcBorders>
          </w:tcPr>
          <w:p>
            <w:pPr>
              <w:pStyle w:val="TableParagraph"/>
              <w:numPr>
                <w:ilvl w:val="0"/>
                <w:numId w:val="58"/>
              </w:numPr>
              <w:tabs>
                <w:tab w:pos="617" w:val="left" w:leader="none"/>
              </w:tabs>
              <w:spacing w:line="240" w:lineRule="auto" w:before="3" w:after="0"/>
              <w:ind w:left="616" w:right="0" w:hanging="602"/>
              <w:jc w:val="left"/>
              <w:rPr>
                <w:sz w:val="24"/>
              </w:rPr>
            </w:pPr>
            <w:r>
              <w:rPr>
                <w:sz w:val="24"/>
              </w:rPr>
              <w:t>特点与分类</w:t>
            </w:r>
          </w:p>
          <w:p>
            <w:pPr>
              <w:pStyle w:val="TableParagraph"/>
              <w:numPr>
                <w:ilvl w:val="0"/>
                <w:numId w:val="58"/>
              </w:numPr>
              <w:tabs>
                <w:tab w:pos="617" w:val="left" w:leader="none"/>
              </w:tabs>
              <w:spacing w:line="240" w:lineRule="auto" w:before="4" w:after="0"/>
              <w:ind w:left="616" w:right="0" w:hanging="602"/>
              <w:jc w:val="left"/>
              <w:rPr>
                <w:sz w:val="24"/>
              </w:rPr>
            </w:pPr>
            <w:r>
              <w:rPr>
                <w:sz w:val="24"/>
              </w:rPr>
              <w:t>质量要求</w:t>
            </w:r>
          </w:p>
          <w:p>
            <w:pPr>
              <w:pStyle w:val="TableParagraph"/>
              <w:numPr>
                <w:ilvl w:val="0"/>
                <w:numId w:val="58"/>
              </w:numPr>
              <w:tabs>
                <w:tab w:pos="617" w:val="left" w:leader="none"/>
              </w:tabs>
              <w:spacing w:line="240" w:lineRule="auto" w:before="5" w:after="0"/>
              <w:ind w:left="616" w:right="0" w:hanging="602"/>
              <w:jc w:val="left"/>
              <w:rPr>
                <w:sz w:val="24"/>
              </w:rPr>
            </w:pPr>
            <w:r>
              <w:rPr>
                <w:sz w:val="24"/>
              </w:rPr>
              <w:t>临床应用注意事项</w:t>
            </w:r>
          </w:p>
          <w:p>
            <w:pPr>
              <w:pStyle w:val="TableParagraph"/>
              <w:numPr>
                <w:ilvl w:val="0"/>
                <w:numId w:val="58"/>
              </w:numPr>
              <w:tabs>
                <w:tab w:pos="617" w:val="left" w:leader="none"/>
              </w:tabs>
              <w:spacing w:line="289" w:lineRule="exact" w:before="4" w:after="0"/>
              <w:ind w:left="616" w:right="0" w:hanging="602"/>
              <w:jc w:val="left"/>
              <w:rPr>
                <w:sz w:val="24"/>
              </w:rPr>
            </w:pPr>
            <w:r>
              <w:rPr>
                <w:sz w:val="24"/>
              </w:rPr>
              <w:t>典型处方分析</w:t>
            </w:r>
          </w:p>
        </w:tc>
      </w:tr>
    </w:tbl>
    <w:p>
      <w:pPr>
        <w:pStyle w:val="BodyText"/>
        <w:rPr>
          <w:sz w:val="22"/>
        </w:rPr>
      </w:pPr>
    </w:p>
    <w:p>
      <w:pPr>
        <w:pStyle w:val="BodyText"/>
        <w:spacing w:before="1"/>
        <w:ind w:left="120"/>
      </w:pPr>
      <w:r>
        <w:rPr/>
        <w:t>续表</w:t>
      </w:r>
    </w:p>
    <w:p>
      <w:pPr>
        <w:spacing w:after="0"/>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939"/>
        <w:gridCol w:w="1574"/>
        <w:gridCol w:w="1986"/>
        <w:gridCol w:w="3586"/>
        <w:gridCol w:w="1198"/>
      </w:tblGrid>
      <w:tr>
        <w:trPr>
          <w:trHeight w:val="311"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939"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大单元</w:t>
            </w:r>
          </w:p>
        </w:tc>
        <w:tc>
          <w:tcPr>
            <w:tcW w:w="1574"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小单元</w:t>
            </w:r>
          </w:p>
        </w:tc>
        <w:tc>
          <w:tcPr>
            <w:tcW w:w="1986"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细目</w:t>
            </w:r>
          </w:p>
        </w:tc>
        <w:tc>
          <w:tcPr>
            <w:tcW w:w="3586" w:type="dxa"/>
            <w:tcBorders>
              <w:top w:val="single" w:sz="18" w:space="0" w:color="76746C"/>
              <w:left w:val="single" w:sz="12" w:space="0" w:color="76746C"/>
              <w:bottom w:val="single" w:sz="12" w:space="0" w:color="76746C"/>
              <w:right w:val="single" w:sz="12" w:space="0" w:color="EBE9D7"/>
            </w:tcBorders>
          </w:tcPr>
          <w:p>
            <w:pPr>
              <w:pStyle w:val="TableParagraph"/>
              <w:spacing w:line="288" w:lineRule="exact" w:before="4"/>
              <w:ind w:left="7"/>
              <w:rPr>
                <w:sz w:val="24"/>
              </w:rPr>
            </w:pPr>
            <w:r>
              <w:rPr>
                <w:sz w:val="24"/>
              </w:rPr>
              <w:t>要 点</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939"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34"/>
              </w:rPr>
            </w:pPr>
          </w:p>
          <w:p>
            <w:pPr>
              <w:pStyle w:val="TableParagraph"/>
              <w:spacing w:line="242" w:lineRule="auto"/>
              <w:ind w:left="6" w:right="660"/>
              <w:jc w:val="both"/>
              <w:rPr>
                <w:sz w:val="24"/>
              </w:rPr>
            </w:pPr>
            <w:r>
              <w:rPr>
                <w:sz w:val="24"/>
              </w:rPr>
              <w:t>五中药制剂与剂型</w:t>
            </w:r>
          </w:p>
        </w:tc>
        <w:tc>
          <w:tcPr>
            <w:tcW w:w="1574"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5"/>
              <w:rPr>
                <w:sz w:val="26"/>
              </w:rPr>
            </w:pPr>
          </w:p>
          <w:p>
            <w:pPr>
              <w:pStyle w:val="TableParagraph"/>
              <w:spacing w:line="242" w:lineRule="auto"/>
              <w:ind w:left="6" w:right="95"/>
              <w:rPr>
                <w:sz w:val="24"/>
              </w:rPr>
            </w:pPr>
            <w:r>
              <w:rPr>
                <w:sz w:val="24"/>
              </w:rPr>
              <w:t>（二）浸出制剂</w:t>
            </w:r>
          </w:p>
        </w:tc>
        <w:tc>
          <w:tcPr>
            <w:tcW w:w="1986"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6"/>
              <w:rPr>
                <w:sz w:val="24"/>
              </w:rPr>
            </w:pPr>
            <w:r>
              <w:rPr>
                <w:sz w:val="24"/>
              </w:rPr>
              <w:t>3.酒剂与酊剂</w:t>
            </w:r>
          </w:p>
        </w:tc>
        <w:tc>
          <w:tcPr>
            <w:tcW w:w="358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9"/>
              </w:numPr>
              <w:tabs>
                <w:tab w:pos="609" w:val="left" w:leader="none"/>
              </w:tabs>
              <w:spacing w:line="240" w:lineRule="auto" w:before="3" w:after="0"/>
              <w:ind w:left="608" w:right="0" w:hanging="602"/>
              <w:jc w:val="left"/>
              <w:rPr>
                <w:sz w:val="24"/>
              </w:rPr>
            </w:pPr>
            <w:r>
              <w:rPr>
                <w:sz w:val="24"/>
              </w:rPr>
              <w:t>特点与分类</w:t>
            </w:r>
          </w:p>
          <w:p>
            <w:pPr>
              <w:pStyle w:val="TableParagraph"/>
              <w:numPr>
                <w:ilvl w:val="0"/>
                <w:numId w:val="59"/>
              </w:numPr>
              <w:tabs>
                <w:tab w:pos="609" w:val="left" w:leader="none"/>
              </w:tabs>
              <w:spacing w:line="240" w:lineRule="auto" w:before="4" w:after="0"/>
              <w:ind w:left="608" w:right="0" w:hanging="602"/>
              <w:jc w:val="left"/>
              <w:rPr>
                <w:sz w:val="24"/>
              </w:rPr>
            </w:pPr>
            <w:r>
              <w:rPr>
                <w:sz w:val="24"/>
              </w:rPr>
              <w:t>质量要求</w:t>
            </w:r>
          </w:p>
          <w:p>
            <w:pPr>
              <w:pStyle w:val="TableParagraph"/>
              <w:numPr>
                <w:ilvl w:val="0"/>
                <w:numId w:val="59"/>
              </w:numPr>
              <w:tabs>
                <w:tab w:pos="609" w:val="left" w:leader="none"/>
              </w:tabs>
              <w:spacing w:line="240" w:lineRule="auto" w:before="5" w:after="0"/>
              <w:ind w:left="608" w:right="0" w:hanging="602"/>
              <w:jc w:val="left"/>
              <w:rPr>
                <w:sz w:val="24"/>
              </w:rPr>
            </w:pPr>
            <w:r>
              <w:rPr>
                <w:sz w:val="24"/>
              </w:rPr>
              <w:t>临床应用注意事项</w:t>
            </w:r>
          </w:p>
          <w:p>
            <w:pPr>
              <w:pStyle w:val="TableParagraph"/>
              <w:numPr>
                <w:ilvl w:val="0"/>
                <w:numId w:val="59"/>
              </w:numPr>
              <w:tabs>
                <w:tab w:pos="609" w:val="left" w:leader="none"/>
              </w:tabs>
              <w:spacing w:line="289" w:lineRule="exact" w:before="4" w:after="0"/>
              <w:ind w:left="608"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939" w:type="dxa"/>
            <w:vMerge/>
            <w:tcBorders>
              <w:top w:val="nil"/>
              <w:left w:val="single" w:sz="12" w:space="0" w:color="76746C"/>
              <w:bottom w:val="single" w:sz="12" w:space="0" w:color="EBE9D7"/>
              <w:right w:val="single" w:sz="12" w:space="0" w:color="76746C"/>
            </w:tcBorders>
          </w:tcPr>
          <w:p>
            <w:pPr>
              <w:rPr>
                <w:sz w:val="2"/>
                <w:szCs w:val="2"/>
              </w:rPr>
            </w:pPr>
          </w:p>
        </w:tc>
        <w:tc>
          <w:tcPr>
            <w:tcW w:w="1574" w:type="dxa"/>
            <w:vMerge/>
            <w:tcBorders>
              <w:top w:val="nil"/>
              <w:left w:val="single" w:sz="12" w:space="0" w:color="76746C"/>
              <w:bottom w:val="single" w:sz="12" w:space="0" w:color="76746C"/>
              <w:right w:val="single" w:sz="12" w:space="0" w:color="76746C"/>
            </w:tcBorders>
          </w:tcPr>
          <w:p>
            <w:pPr>
              <w:rPr>
                <w:sz w:val="2"/>
                <w:szCs w:val="2"/>
              </w:rPr>
            </w:pPr>
          </w:p>
        </w:tc>
        <w:tc>
          <w:tcPr>
            <w:tcW w:w="1986"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line="242" w:lineRule="auto"/>
              <w:ind w:left="6" w:right="27"/>
              <w:rPr>
                <w:sz w:val="24"/>
              </w:rPr>
            </w:pPr>
            <w:r>
              <w:rPr>
                <w:sz w:val="24"/>
              </w:rPr>
              <w:t>4.流浸膏剂、浸膏剂、茶剂</w:t>
            </w:r>
          </w:p>
        </w:tc>
        <w:tc>
          <w:tcPr>
            <w:tcW w:w="358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0"/>
              </w:numPr>
              <w:tabs>
                <w:tab w:pos="609" w:val="left" w:leader="none"/>
              </w:tabs>
              <w:spacing w:line="240" w:lineRule="auto" w:before="4" w:after="0"/>
              <w:ind w:left="608" w:right="0" w:hanging="602"/>
              <w:jc w:val="left"/>
              <w:rPr>
                <w:sz w:val="24"/>
              </w:rPr>
            </w:pPr>
            <w:r>
              <w:rPr>
                <w:sz w:val="24"/>
              </w:rPr>
              <w:t>特点与分类</w:t>
            </w:r>
          </w:p>
          <w:p>
            <w:pPr>
              <w:pStyle w:val="TableParagraph"/>
              <w:numPr>
                <w:ilvl w:val="0"/>
                <w:numId w:val="60"/>
              </w:numPr>
              <w:tabs>
                <w:tab w:pos="609" w:val="left" w:leader="none"/>
              </w:tabs>
              <w:spacing w:line="240" w:lineRule="auto" w:before="4" w:after="0"/>
              <w:ind w:left="608" w:right="0" w:hanging="602"/>
              <w:jc w:val="left"/>
              <w:rPr>
                <w:sz w:val="24"/>
              </w:rPr>
            </w:pPr>
            <w:r>
              <w:rPr>
                <w:sz w:val="24"/>
              </w:rPr>
              <w:t>质量要求</w:t>
            </w:r>
          </w:p>
          <w:p>
            <w:pPr>
              <w:pStyle w:val="TableParagraph"/>
              <w:numPr>
                <w:ilvl w:val="0"/>
                <w:numId w:val="60"/>
              </w:numPr>
              <w:tabs>
                <w:tab w:pos="609" w:val="left" w:leader="none"/>
              </w:tabs>
              <w:spacing w:line="240" w:lineRule="auto" w:before="5" w:after="0"/>
              <w:ind w:left="608" w:right="0" w:hanging="602"/>
              <w:jc w:val="left"/>
              <w:rPr>
                <w:sz w:val="24"/>
              </w:rPr>
            </w:pPr>
            <w:r>
              <w:rPr>
                <w:sz w:val="24"/>
              </w:rPr>
              <w:t>临床应用注意事项</w:t>
            </w:r>
          </w:p>
          <w:p>
            <w:pPr>
              <w:pStyle w:val="TableParagraph"/>
              <w:numPr>
                <w:ilvl w:val="0"/>
                <w:numId w:val="60"/>
              </w:numPr>
              <w:tabs>
                <w:tab w:pos="609" w:val="left" w:leader="none"/>
              </w:tabs>
              <w:spacing w:line="288" w:lineRule="exact" w:before="4" w:after="0"/>
              <w:ind w:left="608"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r>
        <w:trPr>
          <w:trHeight w:val="1872" w:hRule="atLeast"/>
        </w:trPr>
        <w:tc>
          <w:tcPr>
            <w:tcW w:w="1183" w:type="dxa"/>
            <w:vMerge/>
            <w:tcBorders>
              <w:top w:val="nil"/>
              <w:left w:val="nil"/>
              <w:bottom w:val="nil"/>
              <w:right w:val="single" w:sz="12" w:space="0" w:color="76746C"/>
            </w:tcBorders>
          </w:tcPr>
          <w:p>
            <w:pPr>
              <w:rPr>
                <w:sz w:val="2"/>
                <w:szCs w:val="2"/>
              </w:rPr>
            </w:pPr>
          </w:p>
        </w:tc>
        <w:tc>
          <w:tcPr>
            <w:tcW w:w="939" w:type="dxa"/>
            <w:vMerge/>
            <w:tcBorders>
              <w:top w:val="nil"/>
              <w:left w:val="single" w:sz="12" w:space="0" w:color="76746C"/>
              <w:bottom w:val="single" w:sz="12" w:space="0" w:color="EBE9D7"/>
              <w:right w:val="single" w:sz="12" w:space="0" w:color="76746C"/>
            </w:tcBorders>
          </w:tcPr>
          <w:p>
            <w:pPr>
              <w:rPr>
                <w:sz w:val="2"/>
                <w:szCs w:val="2"/>
              </w:rPr>
            </w:pPr>
          </w:p>
        </w:tc>
        <w:tc>
          <w:tcPr>
            <w:tcW w:w="1574"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31"/>
              </w:rPr>
            </w:pPr>
          </w:p>
          <w:p>
            <w:pPr>
              <w:pStyle w:val="TableParagraph"/>
              <w:spacing w:line="242" w:lineRule="auto"/>
              <w:ind w:left="6" w:right="95"/>
              <w:rPr>
                <w:sz w:val="24"/>
              </w:rPr>
            </w:pPr>
            <w:r>
              <w:rPr>
                <w:sz w:val="24"/>
              </w:rPr>
              <w:t>（三）液体制剂</w:t>
            </w:r>
          </w:p>
        </w:tc>
        <w:tc>
          <w:tcPr>
            <w:tcW w:w="1986"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spacing w:line="242" w:lineRule="auto"/>
              <w:ind w:left="6" w:right="27"/>
              <w:rPr>
                <w:sz w:val="24"/>
              </w:rPr>
            </w:pPr>
            <w:r>
              <w:rPr>
                <w:sz w:val="24"/>
              </w:rPr>
              <w:t>1.液体制剂特点及辅料</w:t>
            </w:r>
          </w:p>
        </w:tc>
        <w:tc>
          <w:tcPr>
            <w:tcW w:w="358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1"/>
              </w:numPr>
              <w:tabs>
                <w:tab w:pos="609" w:val="left" w:leader="none"/>
              </w:tabs>
              <w:spacing w:line="242" w:lineRule="auto" w:before="3" w:after="0"/>
              <w:ind w:left="7" w:right="66" w:firstLine="0"/>
              <w:jc w:val="left"/>
              <w:rPr>
                <w:sz w:val="24"/>
              </w:rPr>
            </w:pPr>
            <w:r>
              <w:rPr>
                <w:spacing w:val="-2"/>
                <w:sz w:val="24"/>
              </w:rPr>
              <w:t>液体制剂的分类、特点及质</w:t>
            </w:r>
            <w:r>
              <w:rPr>
                <w:sz w:val="24"/>
              </w:rPr>
              <w:t>量要求</w:t>
            </w:r>
          </w:p>
          <w:p>
            <w:pPr>
              <w:pStyle w:val="TableParagraph"/>
              <w:numPr>
                <w:ilvl w:val="0"/>
                <w:numId w:val="61"/>
              </w:numPr>
              <w:tabs>
                <w:tab w:pos="609" w:val="left" w:leader="none"/>
              </w:tabs>
              <w:spacing w:line="242" w:lineRule="auto" w:before="3" w:after="0"/>
              <w:ind w:left="7" w:right="66" w:firstLine="0"/>
              <w:jc w:val="left"/>
              <w:rPr>
                <w:sz w:val="24"/>
              </w:rPr>
            </w:pPr>
            <w:r>
              <w:rPr>
                <w:spacing w:val="-2"/>
                <w:sz w:val="24"/>
              </w:rPr>
              <w:t>增溶剂、助溶剂、潜溶剂、</w:t>
            </w:r>
            <w:r>
              <w:rPr>
                <w:sz w:val="24"/>
              </w:rPr>
              <w:t>防腐剂的品种与应用</w:t>
            </w:r>
          </w:p>
          <w:p>
            <w:pPr>
              <w:pStyle w:val="TableParagraph"/>
              <w:numPr>
                <w:ilvl w:val="0"/>
                <w:numId w:val="61"/>
              </w:numPr>
              <w:tabs>
                <w:tab w:pos="609" w:val="left" w:leader="none"/>
              </w:tabs>
              <w:spacing w:line="240" w:lineRule="auto" w:before="3" w:after="0"/>
              <w:ind w:left="608" w:right="0" w:hanging="602"/>
              <w:jc w:val="left"/>
              <w:rPr>
                <w:sz w:val="24"/>
              </w:rPr>
            </w:pPr>
            <w:r>
              <w:rPr>
                <w:sz w:val="24"/>
              </w:rPr>
              <w:t>表面活性剂的种类、特点与</w:t>
            </w:r>
          </w:p>
          <w:p>
            <w:pPr>
              <w:pStyle w:val="TableParagraph"/>
              <w:spacing w:line="289" w:lineRule="exact" w:before="4"/>
              <w:ind w:left="7"/>
              <w:rPr>
                <w:sz w:val="24"/>
              </w:rPr>
            </w:pPr>
            <w:r>
              <w:rPr>
                <w:sz w:val="24"/>
              </w:rPr>
              <w:t>应用</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939" w:type="dxa"/>
            <w:vMerge/>
            <w:tcBorders>
              <w:top w:val="nil"/>
              <w:left w:val="single" w:sz="12" w:space="0" w:color="76746C"/>
              <w:bottom w:val="single" w:sz="12" w:space="0" w:color="EBE9D7"/>
              <w:right w:val="single" w:sz="12" w:space="0" w:color="76746C"/>
            </w:tcBorders>
          </w:tcPr>
          <w:p>
            <w:pPr>
              <w:rPr>
                <w:sz w:val="2"/>
                <w:szCs w:val="2"/>
              </w:rPr>
            </w:pPr>
          </w:p>
        </w:tc>
        <w:tc>
          <w:tcPr>
            <w:tcW w:w="1574" w:type="dxa"/>
            <w:vMerge/>
            <w:tcBorders>
              <w:top w:val="nil"/>
              <w:left w:val="single" w:sz="12" w:space="0" w:color="76746C"/>
              <w:bottom w:val="single" w:sz="12" w:space="0" w:color="EBE9D7"/>
              <w:right w:val="single" w:sz="12" w:space="0" w:color="76746C"/>
            </w:tcBorders>
          </w:tcPr>
          <w:p>
            <w:pPr>
              <w:rPr>
                <w:sz w:val="2"/>
                <w:szCs w:val="2"/>
              </w:rPr>
            </w:pPr>
          </w:p>
        </w:tc>
        <w:tc>
          <w:tcPr>
            <w:tcW w:w="1986"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5"/>
              </w:rPr>
            </w:pPr>
          </w:p>
          <w:p>
            <w:pPr>
              <w:pStyle w:val="TableParagraph"/>
              <w:ind w:left="6"/>
              <w:rPr>
                <w:sz w:val="24"/>
              </w:rPr>
            </w:pPr>
            <w:r>
              <w:rPr>
                <w:sz w:val="24"/>
              </w:rPr>
              <w:t>2.溶液剂</w:t>
            </w:r>
          </w:p>
        </w:tc>
        <w:tc>
          <w:tcPr>
            <w:tcW w:w="358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2"/>
              </w:numPr>
              <w:tabs>
                <w:tab w:pos="609" w:val="left" w:leader="none"/>
              </w:tabs>
              <w:spacing w:line="242" w:lineRule="auto" w:before="4" w:after="0"/>
              <w:ind w:left="7" w:right="66" w:firstLine="0"/>
              <w:jc w:val="left"/>
              <w:rPr>
                <w:sz w:val="24"/>
              </w:rPr>
            </w:pPr>
            <w:r>
              <w:rPr>
                <w:spacing w:val="-2"/>
                <w:sz w:val="24"/>
              </w:rPr>
              <w:t>低分子溶液剂的常见剂型及</w:t>
            </w:r>
            <w:r>
              <w:rPr>
                <w:sz w:val="24"/>
              </w:rPr>
              <w:t>特点</w:t>
            </w:r>
          </w:p>
          <w:p>
            <w:pPr>
              <w:pStyle w:val="TableParagraph"/>
              <w:numPr>
                <w:ilvl w:val="0"/>
                <w:numId w:val="62"/>
              </w:numPr>
              <w:tabs>
                <w:tab w:pos="609" w:val="left" w:leader="none"/>
              </w:tabs>
              <w:spacing w:line="242" w:lineRule="auto" w:before="3" w:after="0"/>
              <w:ind w:left="7" w:right="66" w:firstLine="0"/>
              <w:jc w:val="left"/>
              <w:rPr>
                <w:sz w:val="24"/>
              </w:rPr>
            </w:pPr>
            <w:r>
              <w:rPr>
                <w:spacing w:val="-2"/>
                <w:sz w:val="24"/>
              </w:rPr>
              <w:t>高分子溶液剂和溶胶剂的特</w:t>
            </w:r>
            <w:r>
              <w:rPr>
                <w:sz w:val="24"/>
              </w:rPr>
              <w:t>点</w:t>
            </w:r>
          </w:p>
          <w:p>
            <w:pPr>
              <w:pStyle w:val="TableParagraph"/>
              <w:numPr>
                <w:ilvl w:val="0"/>
                <w:numId w:val="62"/>
              </w:numPr>
              <w:tabs>
                <w:tab w:pos="609" w:val="left" w:leader="none"/>
              </w:tabs>
              <w:spacing w:line="288" w:lineRule="exact" w:before="3" w:after="0"/>
              <w:ind w:left="608"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939" w:type="dxa"/>
            <w:vMerge/>
            <w:tcBorders>
              <w:top w:val="nil"/>
              <w:left w:val="single" w:sz="12" w:space="0" w:color="76746C"/>
              <w:bottom w:val="single" w:sz="12" w:space="0" w:color="EBE9D7"/>
              <w:right w:val="single" w:sz="12" w:space="0" w:color="76746C"/>
            </w:tcBorders>
          </w:tcPr>
          <w:p>
            <w:pPr>
              <w:rPr>
                <w:sz w:val="2"/>
                <w:szCs w:val="2"/>
              </w:rPr>
            </w:pPr>
          </w:p>
        </w:tc>
        <w:tc>
          <w:tcPr>
            <w:tcW w:w="1574" w:type="dxa"/>
            <w:vMerge/>
            <w:tcBorders>
              <w:top w:val="nil"/>
              <w:left w:val="single" w:sz="12" w:space="0" w:color="76746C"/>
              <w:bottom w:val="single" w:sz="12" w:space="0" w:color="EBE9D7"/>
              <w:right w:val="single" w:sz="12" w:space="0" w:color="76746C"/>
            </w:tcBorders>
          </w:tcPr>
          <w:p>
            <w:pPr>
              <w:rPr>
                <w:sz w:val="2"/>
                <w:szCs w:val="2"/>
              </w:rPr>
            </w:pPr>
          </w:p>
        </w:tc>
        <w:tc>
          <w:tcPr>
            <w:tcW w:w="1986"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ind w:left="6"/>
              <w:rPr>
                <w:sz w:val="24"/>
              </w:rPr>
            </w:pPr>
            <w:r>
              <w:rPr>
                <w:sz w:val="24"/>
              </w:rPr>
              <w:t>3.乳剂</w:t>
            </w:r>
          </w:p>
        </w:tc>
        <w:tc>
          <w:tcPr>
            <w:tcW w:w="358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3"/>
              </w:numPr>
              <w:tabs>
                <w:tab w:pos="609" w:val="left" w:leader="none"/>
              </w:tabs>
              <w:spacing w:line="240" w:lineRule="auto" w:before="3" w:after="0"/>
              <w:ind w:left="608" w:right="0" w:hanging="602"/>
              <w:jc w:val="left"/>
              <w:rPr>
                <w:sz w:val="24"/>
              </w:rPr>
            </w:pPr>
            <w:r>
              <w:rPr>
                <w:sz w:val="24"/>
              </w:rPr>
              <w:t>特点与分类</w:t>
            </w:r>
          </w:p>
          <w:p>
            <w:pPr>
              <w:pStyle w:val="TableParagraph"/>
              <w:numPr>
                <w:ilvl w:val="0"/>
                <w:numId w:val="63"/>
              </w:numPr>
              <w:tabs>
                <w:tab w:pos="609" w:val="left" w:leader="none"/>
              </w:tabs>
              <w:spacing w:line="240" w:lineRule="auto" w:before="4" w:after="0"/>
              <w:ind w:left="608" w:right="0" w:hanging="602"/>
              <w:jc w:val="left"/>
              <w:rPr>
                <w:sz w:val="24"/>
              </w:rPr>
            </w:pPr>
            <w:r>
              <w:rPr>
                <w:sz w:val="24"/>
              </w:rPr>
              <w:t>乳剂的稳定性及其影响因素</w:t>
            </w:r>
          </w:p>
          <w:p>
            <w:pPr>
              <w:pStyle w:val="TableParagraph"/>
              <w:numPr>
                <w:ilvl w:val="0"/>
                <w:numId w:val="63"/>
              </w:numPr>
              <w:tabs>
                <w:tab w:pos="609" w:val="left" w:leader="none"/>
              </w:tabs>
              <w:spacing w:line="240" w:lineRule="auto" w:before="5" w:after="0"/>
              <w:ind w:left="608" w:right="0" w:hanging="602"/>
              <w:jc w:val="left"/>
              <w:rPr>
                <w:sz w:val="24"/>
              </w:rPr>
            </w:pPr>
            <w:r>
              <w:rPr>
                <w:sz w:val="24"/>
              </w:rPr>
              <w:t>口服乳剂的质量要求</w:t>
            </w:r>
          </w:p>
          <w:p>
            <w:pPr>
              <w:pStyle w:val="TableParagraph"/>
              <w:numPr>
                <w:ilvl w:val="0"/>
                <w:numId w:val="63"/>
              </w:numPr>
              <w:tabs>
                <w:tab w:pos="609" w:val="left" w:leader="none"/>
              </w:tabs>
              <w:spacing w:line="240" w:lineRule="auto" w:before="4" w:after="0"/>
              <w:ind w:left="608" w:right="0" w:hanging="602"/>
              <w:jc w:val="left"/>
              <w:rPr>
                <w:sz w:val="24"/>
              </w:rPr>
            </w:pPr>
            <w:r>
              <w:rPr>
                <w:sz w:val="24"/>
              </w:rPr>
              <w:t>临床应用注意事项</w:t>
            </w:r>
          </w:p>
          <w:p>
            <w:pPr>
              <w:pStyle w:val="TableParagraph"/>
              <w:numPr>
                <w:ilvl w:val="0"/>
                <w:numId w:val="63"/>
              </w:numPr>
              <w:tabs>
                <w:tab w:pos="609" w:val="left" w:leader="none"/>
              </w:tabs>
              <w:spacing w:line="289" w:lineRule="exact" w:before="5" w:after="0"/>
              <w:ind w:left="608"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r>
        <w:trPr>
          <w:trHeight w:val="2495" w:hRule="atLeast"/>
        </w:trPr>
        <w:tc>
          <w:tcPr>
            <w:tcW w:w="1183" w:type="dxa"/>
            <w:vMerge/>
            <w:tcBorders>
              <w:top w:val="nil"/>
              <w:left w:val="nil"/>
              <w:bottom w:val="nil"/>
              <w:right w:val="single" w:sz="12" w:space="0" w:color="76746C"/>
            </w:tcBorders>
          </w:tcPr>
          <w:p>
            <w:pPr>
              <w:rPr>
                <w:sz w:val="2"/>
                <w:szCs w:val="2"/>
              </w:rPr>
            </w:pPr>
          </w:p>
        </w:tc>
        <w:tc>
          <w:tcPr>
            <w:tcW w:w="939" w:type="dxa"/>
            <w:vMerge/>
            <w:tcBorders>
              <w:top w:val="nil"/>
              <w:left w:val="single" w:sz="12" w:space="0" w:color="76746C"/>
              <w:bottom w:val="single" w:sz="12" w:space="0" w:color="EBE9D7"/>
              <w:right w:val="single" w:sz="12" w:space="0" w:color="76746C"/>
            </w:tcBorders>
          </w:tcPr>
          <w:p>
            <w:pPr>
              <w:rPr>
                <w:sz w:val="2"/>
                <w:szCs w:val="2"/>
              </w:rPr>
            </w:pPr>
          </w:p>
        </w:tc>
        <w:tc>
          <w:tcPr>
            <w:tcW w:w="1574" w:type="dxa"/>
            <w:vMerge/>
            <w:tcBorders>
              <w:top w:val="nil"/>
              <w:left w:val="single" w:sz="12" w:space="0" w:color="76746C"/>
              <w:bottom w:val="single" w:sz="12" w:space="0" w:color="EBE9D7"/>
              <w:right w:val="single" w:sz="12" w:space="0" w:color="76746C"/>
            </w:tcBorders>
          </w:tcPr>
          <w:p>
            <w:pPr>
              <w:rPr>
                <w:sz w:val="2"/>
                <w:szCs w:val="2"/>
              </w:rPr>
            </w:pPr>
          </w:p>
        </w:tc>
        <w:tc>
          <w:tcPr>
            <w:tcW w:w="1986"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173"/>
              <w:ind w:left="6"/>
              <w:rPr>
                <w:sz w:val="24"/>
              </w:rPr>
            </w:pPr>
            <w:r>
              <w:rPr>
                <w:sz w:val="24"/>
              </w:rPr>
              <w:t>4.混悬剂</w:t>
            </w:r>
          </w:p>
        </w:tc>
        <w:tc>
          <w:tcPr>
            <w:tcW w:w="3586"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64"/>
              </w:numPr>
              <w:tabs>
                <w:tab w:pos="609" w:val="left" w:leader="none"/>
              </w:tabs>
              <w:spacing w:line="240" w:lineRule="auto" w:before="4" w:after="0"/>
              <w:ind w:left="608" w:right="0" w:hanging="602"/>
              <w:jc w:val="left"/>
              <w:rPr>
                <w:sz w:val="24"/>
              </w:rPr>
            </w:pPr>
            <w:r>
              <w:rPr>
                <w:sz w:val="24"/>
              </w:rPr>
              <w:t>特点</w:t>
            </w:r>
          </w:p>
          <w:p>
            <w:pPr>
              <w:pStyle w:val="TableParagraph"/>
              <w:numPr>
                <w:ilvl w:val="0"/>
                <w:numId w:val="64"/>
              </w:numPr>
              <w:tabs>
                <w:tab w:pos="609" w:val="left" w:leader="none"/>
              </w:tabs>
              <w:spacing w:line="242" w:lineRule="auto" w:before="4" w:after="0"/>
              <w:ind w:left="7" w:right="66" w:firstLine="0"/>
              <w:jc w:val="left"/>
              <w:rPr>
                <w:sz w:val="24"/>
              </w:rPr>
            </w:pPr>
            <w:r>
              <w:rPr>
                <w:spacing w:val="-2"/>
                <w:sz w:val="24"/>
              </w:rPr>
              <w:t>常用附加剂的性质、特点及</w:t>
            </w:r>
            <w:r>
              <w:rPr>
                <w:sz w:val="24"/>
              </w:rPr>
              <w:t>应用</w:t>
            </w:r>
          </w:p>
          <w:p>
            <w:pPr>
              <w:pStyle w:val="TableParagraph"/>
              <w:numPr>
                <w:ilvl w:val="0"/>
                <w:numId w:val="64"/>
              </w:numPr>
              <w:tabs>
                <w:tab w:pos="609" w:val="left" w:leader="none"/>
              </w:tabs>
              <w:spacing w:line="242" w:lineRule="auto" w:before="3" w:after="0"/>
              <w:ind w:left="7" w:right="66" w:firstLine="0"/>
              <w:jc w:val="left"/>
              <w:rPr>
                <w:sz w:val="24"/>
              </w:rPr>
            </w:pPr>
            <w:r>
              <w:rPr>
                <w:spacing w:val="-2"/>
                <w:sz w:val="24"/>
              </w:rPr>
              <w:t>稳定性的影响因素及稳定化</w:t>
            </w:r>
            <w:r>
              <w:rPr>
                <w:sz w:val="24"/>
              </w:rPr>
              <w:t>措施</w:t>
            </w:r>
          </w:p>
          <w:p>
            <w:pPr>
              <w:pStyle w:val="TableParagraph"/>
              <w:numPr>
                <w:ilvl w:val="0"/>
                <w:numId w:val="64"/>
              </w:numPr>
              <w:tabs>
                <w:tab w:pos="609" w:val="left" w:leader="none"/>
              </w:tabs>
              <w:spacing w:line="240" w:lineRule="auto" w:before="3" w:after="0"/>
              <w:ind w:left="608" w:right="0" w:hanging="602"/>
              <w:jc w:val="left"/>
              <w:rPr>
                <w:sz w:val="24"/>
              </w:rPr>
            </w:pPr>
            <w:r>
              <w:rPr>
                <w:sz w:val="24"/>
              </w:rPr>
              <w:t>口服混悬液的质量要求</w:t>
            </w:r>
          </w:p>
          <w:p>
            <w:pPr>
              <w:pStyle w:val="TableParagraph"/>
              <w:numPr>
                <w:ilvl w:val="0"/>
                <w:numId w:val="64"/>
              </w:numPr>
              <w:tabs>
                <w:tab w:pos="609" w:val="left" w:leader="none"/>
              </w:tabs>
              <w:spacing w:line="240" w:lineRule="auto" w:before="5" w:after="0"/>
              <w:ind w:left="608" w:right="0" w:hanging="602"/>
              <w:jc w:val="left"/>
              <w:rPr>
                <w:sz w:val="24"/>
              </w:rPr>
            </w:pPr>
            <w:r>
              <w:rPr>
                <w:sz w:val="24"/>
              </w:rPr>
              <w:t>临床应用注意事项</w:t>
            </w:r>
          </w:p>
          <w:p>
            <w:pPr>
              <w:pStyle w:val="TableParagraph"/>
              <w:numPr>
                <w:ilvl w:val="0"/>
                <w:numId w:val="64"/>
              </w:numPr>
              <w:tabs>
                <w:tab w:pos="609" w:val="left" w:leader="none"/>
              </w:tabs>
              <w:spacing w:line="288" w:lineRule="exact" w:before="4" w:after="0"/>
              <w:ind w:left="608"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bl>
    <w:p>
      <w:pPr>
        <w:pStyle w:val="BodyText"/>
        <w:spacing w:before="10"/>
        <w:rPr>
          <w:sz w:val="17"/>
        </w:rPr>
      </w:pPr>
    </w:p>
    <w:p>
      <w:pPr>
        <w:pStyle w:val="BodyText"/>
        <w:spacing w:before="66"/>
        <w:ind w:left="120"/>
      </w:pPr>
      <w:r>
        <w:rPr/>
        <w:t>续表</w:t>
      </w:r>
    </w:p>
    <w:p>
      <w:pPr>
        <w:pStyle w:val="BodyText"/>
        <w:spacing w:before="12"/>
        <w:rPr>
          <w:sz w:val="21"/>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972"/>
        <w:gridCol w:w="1533"/>
        <w:gridCol w:w="1924"/>
        <w:gridCol w:w="3656"/>
      </w:tblGrid>
      <w:tr>
        <w:trPr>
          <w:trHeight w:val="311" w:hRule="atLeast"/>
        </w:trPr>
        <w:tc>
          <w:tcPr>
            <w:tcW w:w="972" w:type="dxa"/>
          </w:tcPr>
          <w:p>
            <w:pPr>
              <w:pStyle w:val="TableParagraph"/>
              <w:spacing w:line="289" w:lineRule="exact" w:before="3"/>
              <w:ind w:left="13"/>
              <w:rPr>
                <w:sz w:val="24"/>
              </w:rPr>
            </w:pPr>
            <w:r>
              <w:rPr>
                <w:sz w:val="24"/>
              </w:rPr>
              <w:t>大单元</w:t>
            </w:r>
          </w:p>
        </w:tc>
        <w:tc>
          <w:tcPr>
            <w:tcW w:w="1533" w:type="dxa"/>
          </w:tcPr>
          <w:p>
            <w:pPr>
              <w:pStyle w:val="TableParagraph"/>
              <w:spacing w:line="289" w:lineRule="exact" w:before="3"/>
              <w:ind w:left="13"/>
              <w:rPr>
                <w:sz w:val="24"/>
              </w:rPr>
            </w:pPr>
            <w:r>
              <w:rPr>
                <w:sz w:val="24"/>
              </w:rPr>
              <w:t>小单元</w:t>
            </w:r>
          </w:p>
        </w:tc>
        <w:tc>
          <w:tcPr>
            <w:tcW w:w="1924" w:type="dxa"/>
          </w:tcPr>
          <w:p>
            <w:pPr>
              <w:pStyle w:val="TableParagraph"/>
              <w:spacing w:line="289" w:lineRule="exact" w:before="3"/>
              <w:ind w:left="14"/>
              <w:rPr>
                <w:sz w:val="24"/>
              </w:rPr>
            </w:pPr>
            <w:r>
              <w:rPr>
                <w:sz w:val="24"/>
              </w:rPr>
              <w:t>细目</w:t>
            </w:r>
          </w:p>
        </w:tc>
        <w:tc>
          <w:tcPr>
            <w:tcW w:w="3656" w:type="dxa"/>
            <w:tcBorders>
              <w:right w:val="single" w:sz="12" w:space="0" w:color="EBE9D7"/>
            </w:tcBorders>
          </w:tcPr>
          <w:p>
            <w:pPr>
              <w:pStyle w:val="TableParagraph"/>
              <w:spacing w:line="289" w:lineRule="exact" w:before="3"/>
              <w:ind w:left="15"/>
              <w:rPr>
                <w:sz w:val="24"/>
              </w:rPr>
            </w:pPr>
            <w:r>
              <w:rPr>
                <w:sz w:val="24"/>
              </w:rPr>
              <w:t>要 点</w:t>
            </w:r>
          </w:p>
        </w:tc>
      </w:tr>
      <w:tr>
        <w:trPr>
          <w:trHeight w:val="624" w:hRule="atLeast"/>
        </w:trPr>
        <w:tc>
          <w:tcPr>
            <w:tcW w:w="972" w:type="dxa"/>
            <w:vMerge w:val="restart"/>
            <w:tcBorders>
              <w:bottom w:val="single" w:sz="12" w:space="0" w:color="EBE9D7"/>
            </w:tcBorders>
          </w:tcPr>
          <w:p>
            <w:pPr>
              <w:pStyle w:val="TableParagraph"/>
              <w:spacing w:line="310" w:lineRule="atLeast" w:before="16"/>
              <w:ind w:left="13" w:right="686"/>
              <w:jc w:val="both"/>
              <w:rPr>
                <w:sz w:val="24"/>
              </w:rPr>
            </w:pPr>
            <w:r>
              <w:rPr>
                <w:sz w:val="24"/>
              </w:rPr>
              <w:t>五中药制剂与剂</w:t>
            </w:r>
          </w:p>
        </w:tc>
        <w:tc>
          <w:tcPr>
            <w:tcW w:w="1533" w:type="dxa"/>
            <w:vMerge w:val="restart"/>
            <w:tcBorders>
              <w:bottom w:val="single" w:sz="12" w:space="0" w:color="EBE9D7"/>
            </w:tcBorders>
          </w:tcPr>
          <w:p>
            <w:pPr>
              <w:pStyle w:val="TableParagraph"/>
              <w:rPr>
                <w:sz w:val="24"/>
              </w:rPr>
            </w:pPr>
          </w:p>
          <w:p>
            <w:pPr>
              <w:pStyle w:val="TableParagraph"/>
              <w:rPr>
                <w:sz w:val="24"/>
              </w:rPr>
            </w:pPr>
          </w:p>
          <w:p>
            <w:pPr>
              <w:pStyle w:val="TableParagraph"/>
              <w:spacing w:line="242" w:lineRule="auto" w:before="184"/>
              <w:ind w:left="13" w:right="47"/>
              <w:rPr>
                <w:sz w:val="24"/>
              </w:rPr>
            </w:pPr>
            <w:r>
              <w:rPr>
                <w:sz w:val="24"/>
              </w:rPr>
              <w:t>（四）无菌制剂</w:t>
            </w:r>
          </w:p>
        </w:tc>
        <w:tc>
          <w:tcPr>
            <w:tcW w:w="1924" w:type="dxa"/>
          </w:tcPr>
          <w:p>
            <w:pPr>
              <w:pStyle w:val="TableParagraph"/>
              <w:spacing w:before="2"/>
              <w:ind w:left="14"/>
              <w:rPr>
                <w:sz w:val="24"/>
              </w:rPr>
            </w:pPr>
            <w:r>
              <w:rPr>
                <w:sz w:val="24"/>
              </w:rPr>
              <w:t>1.无菌制剂基本</w:t>
            </w:r>
          </w:p>
          <w:p>
            <w:pPr>
              <w:pStyle w:val="TableParagraph"/>
              <w:spacing w:line="290" w:lineRule="exact" w:before="5"/>
              <w:ind w:left="14"/>
              <w:rPr>
                <w:sz w:val="24"/>
              </w:rPr>
            </w:pPr>
            <w:r>
              <w:rPr>
                <w:sz w:val="24"/>
              </w:rPr>
              <w:t>要求</w:t>
            </w:r>
          </w:p>
        </w:tc>
        <w:tc>
          <w:tcPr>
            <w:tcW w:w="3656" w:type="dxa"/>
            <w:tcBorders>
              <w:right w:val="single" w:sz="12" w:space="0" w:color="EBE9D7"/>
            </w:tcBorders>
          </w:tcPr>
          <w:p>
            <w:pPr>
              <w:pStyle w:val="TableParagraph"/>
              <w:spacing w:before="158"/>
              <w:ind w:left="15"/>
              <w:rPr>
                <w:sz w:val="24"/>
              </w:rPr>
            </w:pPr>
            <w:r>
              <w:rPr>
                <w:sz w:val="24"/>
              </w:rPr>
              <w:t>无菌制剂分类、特点与质量要求</w:t>
            </w:r>
          </w:p>
        </w:tc>
      </w:tr>
      <w:tr>
        <w:trPr>
          <w:trHeight w:val="1557" w:hRule="atLeast"/>
        </w:trPr>
        <w:tc>
          <w:tcPr>
            <w:tcW w:w="972" w:type="dxa"/>
            <w:vMerge/>
            <w:tcBorders>
              <w:top w:val="nil"/>
              <w:bottom w:val="single" w:sz="12" w:space="0" w:color="EBE9D7"/>
            </w:tcBorders>
          </w:tcPr>
          <w:p>
            <w:pPr>
              <w:rPr>
                <w:sz w:val="2"/>
                <w:szCs w:val="2"/>
              </w:rPr>
            </w:pPr>
          </w:p>
        </w:tc>
        <w:tc>
          <w:tcPr>
            <w:tcW w:w="1533" w:type="dxa"/>
            <w:vMerge/>
            <w:tcBorders>
              <w:top w:val="nil"/>
              <w:bottom w:val="single" w:sz="12" w:space="0" w:color="EBE9D7"/>
            </w:tcBorders>
          </w:tcPr>
          <w:p>
            <w:pPr>
              <w:rPr>
                <w:sz w:val="2"/>
                <w:szCs w:val="2"/>
              </w:rPr>
            </w:pPr>
          </w:p>
        </w:tc>
        <w:tc>
          <w:tcPr>
            <w:tcW w:w="1924" w:type="dxa"/>
            <w:tcBorders>
              <w:bottom w:val="single" w:sz="12" w:space="0" w:color="EBE9D7"/>
            </w:tcBorders>
          </w:tcPr>
          <w:p>
            <w:pPr>
              <w:pStyle w:val="TableParagraph"/>
              <w:rPr>
                <w:sz w:val="24"/>
              </w:rPr>
            </w:pPr>
          </w:p>
          <w:p>
            <w:pPr>
              <w:pStyle w:val="TableParagraph"/>
              <w:spacing w:before="12"/>
              <w:rPr>
                <w:sz w:val="24"/>
              </w:rPr>
            </w:pPr>
          </w:p>
          <w:p>
            <w:pPr>
              <w:pStyle w:val="TableParagraph"/>
              <w:ind w:left="14"/>
              <w:rPr>
                <w:sz w:val="24"/>
              </w:rPr>
            </w:pPr>
            <w:r>
              <w:rPr>
                <w:sz w:val="24"/>
              </w:rPr>
              <w:t>2.注射剂</w:t>
            </w:r>
          </w:p>
        </w:tc>
        <w:tc>
          <w:tcPr>
            <w:tcW w:w="3656" w:type="dxa"/>
            <w:tcBorders>
              <w:bottom w:val="single" w:sz="12" w:space="0" w:color="EBE9D7"/>
              <w:right w:val="single" w:sz="12" w:space="0" w:color="EBE9D7"/>
            </w:tcBorders>
          </w:tcPr>
          <w:p>
            <w:pPr>
              <w:pStyle w:val="TableParagraph"/>
              <w:numPr>
                <w:ilvl w:val="0"/>
                <w:numId w:val="65"/>
              </w:numPr>
              <w:tabs>
                <w:tab w:pos="617" w:val="left" w:leader="none"/>
              </w:tabs>
              <w:spacing w:line="240" w:lineRule="auto" w:before="3" w:after="0"/>
              <w:ind w:left="616" w:right="0" w:hanging="602"/>
              <w:jc w:val="left"/>
              <w:rPr>
                <w:sz w:val="24"/>
              </w:rPr>
            </w:pPr>
            <w:r>
              <w:rPr>
                <w:sz w:val="24"/>
              </w:rPr>
              <w:t>特点与分类</w:t>
            </w:r>
          </w:p>
          <w:p>
            <w:pPr>
              <w:pStyle w:val="TableParagraph"/>
              <w:numPr>
                <w:ilvl w:val="0"/>
                <w:numId w:val="65"/>
              </w:numPr>
              <w:tabs>
                <w:tab w:pos="617" w:val="left" w:leader="none"/>
              </w:tabs>
              <w:spacing w:line="242" w:lineRule="auto" w:before="5" w:after="0"/>
              <w:ind w:left="15" w:right="-29" w:firstLine="0"/>
              <w:jc w:val="left"/>
              <w:rPr>
                <w:sz w:val="24"/>
              </w:rPr>
            </w:pPr>
            <w:r>
              <w:rPr>
                <w:spacing w:val="-7"/>
                <w:sz w:val="24"/>
              </w:rPr>
              <w:t>热原的性质、污染途径与去</w:t>
            </w:r>
            <w:r>
              <w:rPr>
                <w:spacing w:val="-3"/>
                <w:sz w:val="24"/>
              </w:rPr>
              <w:t>除热原的方法</w:t>
            </w:r>
          </w:p>
          <w:p>
            <w:pPr>
              <w:pStyle w:val="TableParagraph"/>
              <w:numPr>
                <w:ilvl w:val="0"/>
                <w:numId w:val="65"/>
              </w:numPr>
              <w:tabs>
                <w:tab w:pos="617" w:val="left" w:leader="none"/>
              </w:tabs>
              <w:spacing w:line="240" w:lineRule="auto" w:before="3" w:after="0"/>
              <w:ind w:left="616" w:right="-29" w:hanging="602"/>
              <w:jc w:val="left"/>
              <w:rPr>
                <w:sz w:val="24"/>
              </w:rPr>
            </w:pPr>
            <w:r>
              <w:rPr>
                <w:sz w:val="24"/>
              </w:rPr>
              <w:t>注射用中药原料的类型及基</w:t>
            </w:r>
            <w:r>
              <w:rPr>
                <w:spacing w:val="-13"/>
                <w:sz w:val="24"/>
              </w:rPr>
              <w:t>本</w:t>
            </w:r>
          </w:p>
          <w:p>
            <w:pPr>
              <w:pStyle w:val="TableParagraph"/>
              <w:spacing w:line="287" w:lineRule="exact" w:before="4"/>
              <w:ind w:left="15"/>
              <w:rPr>
                <w:sz w:val="24"/>
              </w:rPr>
            </w:pPr>
            <w:r>
              <w:rPr>
                <w:sz w:val="24"/>
              </w:rPr>
              <w:t>要求</w:t>
            </w:r>
          </w:p>
        </w:tc>
      </w:tr>
    </w:tbl>
    <w:p>
      <w:pPr>
        <w:spacing w:after="0" w:line="287" w:lineRule="exac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972"/>
        <w:gridCol w:w="1540"/>
        <w:gridCol w:w="1916"/>
        <w:gridCol w:w="3656"/>
        <w:gridCol w:w="1198"/>
      </w:tblGrid>
      <w:tr>
        <w:trPr>
          <w:trHeight w:val="2169"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972"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95" w:lineRule="exact"/>
              <w:ind w:left="6"/>
              <w:rPr>
                <w:sz w:val="24"/>
              </w:rPr>
            </w:pPr>
            <w:r>
              <w:rPr>
                <w:sz w:val="24"/>
              </w:rPr>
              <w:t>型</w:t>
            </w:r>
          </w:p>
        </w:tc>
        <w:tc>
          <w:tcPr>
            <w:tcW w:w="1540"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916"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656"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66"/>
              </w:numPr>
              <w:tabs>
                <w:tab w:pos="611" w:val="left" w:leader="none"/>
              </w:tabs>
              <w:spacing w:line="242" w:lineRule="auto" w:before="0" w:after="0"/>
              <w:ind w:left="9" w:right="-29" w:firstLine="0"/>
              <w:jc w:val="left"/>
              <w:rPr>
                <w:sz w:val="24"/>
              </w:rPr>
            </w:pPr>
            <w:r>
              <w:rPr>
                <w:spacing w:val="-5"/>
                <w:sz w:val="24"/>
              </w:rPr>
              <w:t>注射用溶剂的类型、应用及基本要求</w:t>
            </w:r>
          </w:p>
          <w:p>
            <w:pPr>
              <w:pStyle w:val="TableParagraph"/>
              <w:numPr>
                <w:ilvl w:val="0"/>
                <w:numId w:val="66"/>
              </w:numPr>
              <w:tabs>
                <w:tab w:pos="611" w:val="left" w:leader="none"/>
              </w:tabs>
              <w:spacing w:line="240" w:lineRule="auto" w:before="0" w:after="0"/>
              <w:ind w:left="610" w:right="0" w:hanging="602"/>
              <w:jc w:val="left"/>
              <w:rPr>
                <w:sz w:val="24"/>
              </w:rPr>
            </w:pPr>
            <w:r>
              <w:rPr>
                <w:sz w:val="24"/>
              </w:rPr>
              <w:t>注射剂附加剂的种类及应用</w:t>
            </w:r>
          </w:p>
          <w:p>
            <w:pPr>
              <w:pStyle w:val="TableParagraph"/>
              <w:numPr>
                <w:ilvl w:val="0"/>
                <w:numId w:val="66"/>
              </w:numPr>
              <w:tabs>
                <w:tab w:pos="611" w:val="left" w:leader="none"/>
              </w:tabs>
              <w:spacing w:line="240" w:lineRule="auto" w:before="0" w:after="0"/>
              <w:ind w:left="610" w:right="0" w:hanging="602"/>
              <w:jc w:val="left"/>
              <w:rPr>
                <w:sz w:val="24"/>
              </w:rPr>
            </w:pPr>
            <w:r>
              <w:rPr>
                <w:sz w:val="24"/>
              </w:rPr>
              <w:t>影响中药注射剂质量的因素</w:t>
            </w:r>
          </w:p>
          <w:p>
            <w:pPr>
              <w:pStyle w:val="TableParagraph"/>
              <w:numPr>
                <w:ilvl w:val="0"/>
                <w:numId w:val="66"/>
              </w:numPr>
              <w:tabs>
                <w:tab w:pos="611" w:val="left" w:leader="none"/>
              </w:tabs>
              <w:spacing w:line="240" w:lineRule="auto" w:before="0" w:after="0"/>
              <w:ind w:left="610" w:right="0" w:hanging="602"/>
              <w:jc w:val="left"/>
              <w:rPr>
                <w:sz w:val="24"/>
              </w:rPr>
            </w:pPr>
            <w:r>
              <w:rPr>
                <w:sz w:val="24"/>
              </w:rPr>
              <w:t>质量要求</w:t>
            </w:r>
          </w:p>
          <w:p>
            <w:pPr>
              <w:pStyle w:val="TableParagraph"/>
              <w:numPr>
                <w:ilvl w:val="0"/>
                <w:numId w:val="66"/>
              </w:numPr>
              <w:tabs>
                <w:tab w:pos="611" w:val="left" w:leader="none"/>
              </w:tabs>
              <w:spacing w:line="240" w:lineRule="auto" w:before="4" w:after="0"/>
              <w:ind w:left="610" w:right="0" w:hanging="602"/>
              <w:jc w:val="left"/>
              <w:rPr>
                <w:sz w:val="24"/>
              </w:rPr>
            </w:pPr>
            <w:r>
              <w:rPr>
                <w:sz w:val="24"/>
              </w:rPr>
              <w:t>临床应用注意事项</w:t>
            </w:r>
          </w:p>
          <w:p>
            <w:pPr>
              <w:pStyle w:val="TableParagraph"/>
              <w:numPr>
                <w:ilvl w:val="0"/>
                <w:numId w:val="66"/>
              </w:numPr>
              <w:tabs>
                <w:tab w:pos="611" w:val="left" w:leader="none"/>
              </w:tabs>
              <w:spacing w:line="290" w:lineRule="exact" w:before="4" w:after="0"/>
              <w:ind w:left="610" w:right="0" w:hanging="602"/>
              <w:jc w:val="left"/>
              <w:rPr>
                <w:sz w:val="24"/>
              </w:rPr>
            </w:pPr>
            <w:r>
              <w:rPr>
                <w:sz w:val="24"/>
              </w:rPr>
              <w:t>典型处方分析</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972" w:type="dxa"/>
            <w:vMerge/>
            <w:tcBorders>
              <w:top w:val="nil"/>
              <w:left w:val="single" w:sz="12" w:space="0" w:color="76746C"/>
              <w:bottom w:val="single" w:sz="12" w:space="0" w:color="EBE9D7"/>
              <w:right w:val="single" w:sz="12" w:space="0" w:color="76746C"/>
            </w:tcBorders>
          </w:tcPr>
          <w:p>
            <w:pPr>
              <w:rPr>
                <w:sz w:val="2"/>
                <w:szCs w:val="2"/>
              </w:rPr>
            </w:pPr>
          </w:p>
        </w:tc>
        <w:tc>
          <w:tcPr>
            <w:tcW w:w="1540" w:type="dxa"/>
            <w:vMerge/>
            <w:tcBorders>
              <w:top w:val="nil"/>
              <w:left w:val="single" w:sz="12" w:space="0" w:color="76746C"/>
              <w:bottom w:val="single" w:sz="12" w:space="0" w:color="76746C"/>
              <w:right w:val="single" w:sz="12" w:space="0" w:color="76746C"/>
            </w:tcBorders>
          </w:tcPr>
          <w:p>
            <w:pPr>
              <w:rPr>
                <w:sz w:val="2"/>
                <w:szCs w:val="2"/>
              </w:rPr>
            </w:pPr>
          </w:p>
        </w:tc>
        <w:tc>
          <w:tcPr>
            <w:tcW w:w="1916"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rPr>
                <w:sz w:val="24"/>
              </w:rPr>
            </w:pPr>
            <w:r>
              <w:rPr>
                <w:sz w:val="24"/>
              </w:rPr>
              <w:t>3.输液剂</w:t>
            </w:r>
          </w:p>
        </w:tc>
        <w:tc>
          <w:tcPr>
            <w:tcW w:w="365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7"/>
              </w:numPr>
              <w:tabs>
                <w:tab w:pos="611" w:val="left" w:leader="none"/>
              </w:tabs>
              <w:spacing w:line="240" w:lineRule="auto" w:before="3" w:after="0"/>
              <w:ind w:left="610" w:right="0" w:hanging="602"/>
              <w:jc w:val="left"/>
              <w:rPr>
                <w:sz w:val="24"/>
              </w:rPr>
            </w:pPr>
            <w:r>
              <w:rPr>
                <w:sz w:val="24"/>
              </w:rPr>
              <w:t>特点与分类</w:t>
            </w:r>
          </w:p>
          <w:p>
            <w:pPr>
              <w:pStyle w:val="TableParagraph"/>
              <w:numPr>
                <w:ilvl w:val="0"/>
                <w:numId w:val="67"/>
              </w:numPr>
              <w:tabs>
                <w:tab w:pos="611" w:val="left" w:leader="none"/>
              </w:tabs>
              <w:spacing w:line="240" w:lineRule="auto" w:before="5" w:after="0"/>
              <w:ind w:left="610" w:right="0" w:hanging="602"/>
              <w:jc w:val="left"/>
              <w:rPr>
                <w:sz w:val="24"/>
              </w:rPr>
            </w:pPr>
            <w:r>
              <w:rPr>
                <w:sz w:val="24"/>
              </w:rPr>
              <w:t>临床应用注意事项</w:t>
            </w:r>
          </w:p>
          <w:p>
            <w:pPr>
              <w:pStyle w:val="TableParagraph"/>
              <w:numPr>
                <w:ilvl w:val="0"/>
                <w:numId w:val="67"/>
              </w:numPr>
              <w:tabs>
                <w:tab w:pos="611" w:val="left" w:leader="none"/>
              </w:tabs>
              <w:spacing w:line="288" w:lineRule="exact" w:before="4" w:after="0"/>
              <w:ind w:left="610"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972" w:type="dxa"/>
            <w:vMerge/>
            <w:tcBorders>
              <w:top w:val="nil"/>
              <w:left w:val="single" w:sz="12" w:space="0" w:color="76746C"/>
              <w:bottom w:val="single" w:sz="12" w:space="0" w:color="EBE9D7"/>
              <w:right w:val="single" w:sz="12" w:space="0" w:color="76746C"/>
            </w:tcBorders>
          </w:tcPr>
          <w:p>
            <w:pPr>
              <w:rPr>
                <w:sz w:val="2"/>
                <w:szCs w:val="2"/>
              </w:rPr>
            </w:pPr>
          </w:p>
        </w:tc>
        <w:tc>
          <w:tcPr>
            <w:tcW w:w="1540" w:type="dxa"/>
            <w:vMerge/>
            <w:tcBorders>
              <w:top w:val="nil"/>
              <w:left w:val="single" w:sz="12" w:space="0" w:color="76746C"/>
              <w:bottom w:val="single" w:sz="12" w:space="0" w:color="76746C"/>
              <w:right w:val="single" w:sz="12" w:space="0" w:color="76746C"/>
            </w:tcBorders>
          </w:tcPr>
          <w:p>
            <w:pPr>
              <w:rPr>
                <w:sz w:val="2"/>
                <w:szCs w:val="2"/>
              </w:rPr>
            </w:pPr>
          </w:p>
        </w:tc>
        <w:tc>
          <w:tcPr>
            <w:tcW w:w="1916"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58"/>
              <w:ind w:right="203"/>
              <w:rPr>
                <w:sz w:val="24"/>
              </w:rPr>
            </w:pPr>
            <w:r>
              <w:rPr>
                <w:sz w:val="24"/>
              </w:rPr>
              <w:t>4.注射用无菌粉末</w:t>
            </w:r>
          </w:p>
        </w:tc>
        <w:tc>
          <w:tcPr>
            <w:tcW w:w="365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8"/>
              </w:numPr>
              <w:tabs>
                <w:tab w:pos="611" w:val="left" w:leader="none"/>
              </w:tabs>
              <w:spacing w:line="240" w:lineRule="auto" w:before="2" w:after="0"/>
              <w:ind w:left="610" w:right="0" w:hanging="602"/>
              <w:jc w:val="left"/>
              <w:rPr>
                <w:sz w:val="24"/>
              </w:rPr>
            </w:pPr>
            <w:r>
              <w:rPr>
                <w:sz w:val="24"/>
              </w:rPr>
              <w:t>特点与分类</w:t>
            </w:r>
          </w:p>
          <w:p>
            <w:pPr>
              <w:pStyle w:val="TableParagraph"/>
              <w:numPr>
                <w:ilvl w:val="0"/>
                <w:numId w:val="68"/>
              </w:numPr>
              <w:tabs>
                <w:tab w:pos="611" w:val="left" w:leader="none"/>
              </w:tabs>
              <w:spacing w:line="240" w:lineRule="auto" w:before="5" w:after="0"/>
              <w:ind w:left="610" w:right="0" w:hanging="602"/>
              <w:jc w:val="left"/>
              <w:rPr>
                <w:sz w:val="24"/>
              </w:rPr>
            </w:pPr>
            <w:r>
              <w:rPr>
                <w:sz w:val="24"/>
              </w:rPr>
              <w:t>临床应用注意事项</w:t>
            </w:r>
          </w:p>
          <w:p>
            <w:pPr>
              <w:pStyle w:val="TableParagraph"/>
              <w:numPr>
                <w:ilvl w:val="0"/>
                <w:numId w:val="68"/>
              </w:numPr>
              <w:tabs>
                <w:tab w:pos="611" w:val="left" w:leader="none"/>
              </w:tabs>
              <w:spacing w:line="290" w:lineRule="exact" w:before="4" w:after="0"/>
              <w:ind w:left="610"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972" w:type="dxa"/>
            <w:vMerge/>
            <w:tcBorders>
              <w:top w:val="nil"/>
              <w:left w:val="single" w:sz="12" w:space="0" w:color="76746C"/>
              <w:bottom w:val="single" w:sz="12" w:space="0" w:color="EBE9D7"/>
              <w:right w:val="single" w:sz="12" w:space="0" w:color="76746C"/>
            </w:tcBorders>
          </w:tcPr>
          <w:p>
            <w:pPr>
              <w:rPr>
                <w:sz w:val="2"/>
                <w:szCs w:val="2"/>
              </w:rPr>
            </w:pPr>
          </w:p>
        </w:tc>
        <w:tc>
          <w:tcPr>
            <w:tcW w:w="1540" w:type="dxa"/>
            <w:vMerge/>
            <w:tcBorders>
              <w:top w:val="nil"/>
              <w:left w:val="single" w:sz="12" w:space="0" w:color="76746C"/>
              <w:bottom w:val="single" w:sz="12" w:space="0" w:color="76746C"/>
              <w:right w:val="single" w:sz="12" w:space="0" w:color="76746C"/>
            </w:tcBorders>
          </w:tcPr>
          <w:p>
            <w:pPr>
              <w:rPr>
                <w:sz w:val="2"/>
                <w:szCs w:val="2"/>
              </w:rPr>
            </w:pPr>
          </w:p>
        </w:tc>
        <w:tc>
          <w:tcPr>
            <w:tcW w:w="1916"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rPr>
                <w:sz w:val="24"/>
              </w:rPr>
            </w:pPr>
            <w:r>
              <w:rPr>
                <w:sz w:val="24"/>
              </w:rPr>
              <w:t>5.注射用浓溶液</w:t>
            </w:r>
          </w:p>
        </w:tc>
        <w:tc>
          <w:tcPr>
            <w:tcW w:w="3656"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9"/>
              <w:rPr>
                <w:sz w:val="24"/>
              </w:rPr>
            </w:pPr>
            <w:r>
              <w:rPr>
                <w:sz w:val="24"/>
              </w:rPr>
              <w:t>特点及质量要求</w:t>
            </w:r>
          </w:p>
        </w:tc>
        <w:tc>
          <w:tcPr>
            <w:tcW w:w="1198" w:type="dxa"/>
            <w:vMerge/>
            <w:tcBorders>
              <w:top w:val="nil"/>
              <w:left w:val="single" w:sz="12" w:space="0" w:color="EBE9D7"/>
              <w:bottom w:val="nil"/>
              <w:right w:val="nil"/>
            </w:tcBorders>
          </w:tcPr>
          <w:p>
            <w:pPr>
              <w:rPr>
                <w:sz w:val="2"/>
                <w:szCs w:val="2"/>
              </w:rPr>
            </w:pPr>
          </w:p>
        </w:tc>
      </w:tr>
      <w:tr>
        <w:trPr>
          <w:trHeight w:val="1559" w:hRule="atLeast"/>
        </w:trPr>
        <w:tc>
          <w:tcPr>
            <w:tcW w:w="1183" w:type="dxa"/>
            <w:vMerge/>
            <w:tcBorders>
              <w:top w:val="nil"/>
              <w:left w:val="nil"/>
              <w:bottom w:val="nil"/>
              <w:right w:val="single" w:sz="12" w:space="0" w:color="76746C"/>
            </w:tcBorders>
          </w:tcPr>
          <w:p>
            <w:pPr>
              <w:rPr>
                <w:sz w:val="2"/>
                <w:szCs w:val="2"/>
              </w:rPr>
            </w:pPr>
          </w:p>
        </w:tc>
        <w:tc>
          <w:tcPr>
            <w:tcW w:w="972" w:type="dxa"/>
            <w:vMerge/>
            <w:tcBorders>
              <w:top w:val="nil"/>
              <w:left w:val="single" w:sz="12" w:space="0" w:color="76746C"/>
              <w:bottom w:val="single" w:sz="12" w:space="0" w:color="EBE9D7"/>
              <w:right w:val="single" w:sz="12" w:space="0" w:color="76746C"/>
            </w:tcBorders>
          </w:tcPr>
          <w:p>
            <w:pPr>
              <w:rPr>
                <w:sz w:val="2"/>
                <w:szCs w:val="2"/>
              </w:rPr>
            </w:pPr>
          </w:p>
        </w:tc>
        <w:tc>
          <w:tcPr>
            <w:tcW w:w="1540" w:type="dxa"/>
            <w:vMerge/>
            <w:tcBorders>
              <w:top w:val="nil"/>
              <w:left w:val="single" w:sz="12" w:space="0" w:color="76746C"/>
              <w:bottom w:val="single" w:sz="12" w:space="0" w:color="76746C"/>
              <w:right w:val="single" w:sz="12" w:space="0" w:color="76746C"/>
            </w:tcBorders>
          </w:tcPr>
          <w:p>
            <w:pPr>
              <w:rPr>
                <w:sz w:val="2"/>
                <w:szCs w:val="2"/>
              </w:rPr>
            </w:pPr>
          </w:p>
        </w:tc>
        <w:tc>
          <w:tcPr>
            <w:tcW w:w="1916"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1"/>
              <w:rPr>
                <w:sz w:val="24"/>
              </w:rPr>
            </w:pPr>
          </w:p>
          <w:p>
            <w:pPr>
              <w:pStyle w:val="TableParagraph"/>
              <w:rPr>
                <w:sz w:val="24"/>
              </w:rPr>
            </w:pPr>
            <w:r>
              <w:rPr>
                <w:sz w:val="24"/>
              </w:rPr>
              <w:t>6.眼用制剂</w:t>
            </w:r>
          </w:p>
        </w:tc>
        <w:tc>
          <w:tcPr>
            <w:tcW w:w="365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9"/>
              </w:numPr>
              <w:tabs>
                <w:tab w:pos="611" w:val="left" w:leader="none"/>
              </w:tabs>
              <w:spacing w:line="240" w:lineRule="auto" w:before="2" w:after="0"/>
              <w:ind w:left="610" w:right="0" w:hanging="602"/>
              <w:jc w:val="left"/>
              <w:rPr>
                <w:sz w:val="24"/>
              </w:rPr>
            </w:pPr>
            <w:r>
              <w:rPr>
                <w:sz w:val="24"/>
              </w:rPr>
              <w:t>特点与分类</w:t>
            </w:r>
          </w:p>
          <w:p>
            <w:pPr>
              <w:pStyle w:val="TableParagraph"/>
              <w:numPr>
                <w:ilvl w:val="0"/>
                <w:numId w:val="69"/>
              </w:numPr>
              <w:tabs>
                <w:tab w:pos="611" w:val="left" w:leader="none"/>
              </w:tabs>
              <w:spacing w:line="240" w:lineRule="auto" w:before="5" w:after="0"/>
              <w:ind w:left="610" w:right="0" w:hanging="602"/>
              <w:jc w:val="left"/>
              <w:rPr>
                <w:sz w:val="24"/>
              </w:rPr>
            </w:pPr>
            <w:r>
              <w:rPr>
                <w:sz w:val="24"/>
              </w:rPr>
              <w:t>常用附加剂的品种与应用</w:t>
            </w:r>
          </w:p>
          <w:p>
            <w:pPr>
              <w:pStyle w:val="TableParagraph"/>
              <w:numPr>
                <w:ilvl w:val="0"/>
                <w:numId w:val="69"/>
              </w:numPr>
              <w:tabs>
                <w:tab w:pos="611" w:val="left" w:leader="none"/>
              </w:tabs>
              <w:spacing w:line="242" w:lineRule="auto" w:before="4" w:after="0"/>
              <w:ind w:left="9" w:right="-29" w:firstLine="0"/>
              <w:jc w:val="left"/>
              <w:rPr>
                <w:sz w:val="24"/>
              </w:rPr>
            </w:pPr>
            <w:r>
              <w:rPr>
                <w:sz w:val="24"/>
              </w:rPr>
              <w:t>眼用制剂中药物吸收的途径及影响吸收的因素</w:t>
            </w:r>
          </w:p>
          <w:p>
            <w:pPr>
              <w:pStyle w:val="TableParagraph"/>
              <w:numPr>
                <w:ilvl w:val="0"/>
                <w:numId w:val="69"/>
              </w:numPr>
              <w:tabs>
                <w:tab w:pos="611" w:val="left" w:leader="none"/>
              </w:tabs>
              <w:spacing w:line="290" w:lineRule="exact" w:before="3" w:after="0"/>
              <w:ind w:left="610" w:right="0" w:hanging="602"/>
              <w:jc w:val="left"/>
              <w:rPr>
                <w:sz w:val="24"/>
              </w:rPr>
            </w:pPr>
            <w:r>
              <w:rPr>
                <w:sz w:val="24"/>
              </w:rPr>
              <w:t>质量要求</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972" w:type="dxa"/>
            <w:vMerge/>
            <w:tcBorders>
              <w:top w:val="nil"/>
              <w:left w:val="single" w:sz="12" w:space="0" w:color="76746C"/>
              <w:bottom w:val="single" w:sz="12" w:space="0" w:color="EBE9D7"/>
              <w:right w:val="single" w:sz="12" w:space="0" w:color="76746C"/>
            </w:tcBorders>
          </w:tcPr>
          <w:p>
            <w:pPr>
              <w:rPr>
                <w:sz w:val="2"/>
                <w:szCs w:val="2"/>
              </w:rPr>
            </w:pPr>
          </w:p>
        </w:tc>
        <w:tc>
          <w:tcPr>
            <w:tcW w:w="154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5"/>
              <w:rPr>
                <w:sz w:val="26"/>
              </w:rPr>
            </w:pPr>
          </w:p>
          <w:p>
            <w:pPr>
              <w:pStyle w:val="TableParagraph"/>
              <w:spacing w:line="242" w:lineRule="auto" w:before="1"/>
              <w:ind w:left="6" w:right="61"/>
              <w:rPr>
                <w:sz w:val="24"/>
              </w:rPr>
            </w:pPr>
            <w:r>
              <w:rPr>
                <w:sz w:val="24"/>
              </w:rPr>
              <w:t>（五）外用制剂</w:t>
            </w:r>
          </w:p>
        </w:tc>
        <w:tc>
          <w:tcPr>
            <w:tcW w:w="1916"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59"/>
              <w:ind w:right="203"/>
              <w:rPr>
                <w:sz w:val="24"/>
              </w:rPr>
            </w:pPr>
            <w:r>
              <w:rPr>
                <w:sz w:val="24"/>
              </w:rPr>
              <w:t>1.外用制剂基本要求</w:t>
            </w:r>
          </w:p>
        </w:tc>
        <w:tc>
          <w:tcPr>
            <w:tcW w:w="365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70"/>
              </w:numPr>
              <w:tabs>
                <w:tab w:pos="611" w:val="left" w:leader="none"/>
              </w:tabs>
              <w:spacing w:line="240" w:lineRule="auto" w:before="3" w:after="0"/>
              <w:ind w:left="610" w:right="0" w:hanging="602"/>
              <w:jc w:val="left"/>
              <w:rPr>
                <w:sz w:val="24"/>
              </w:rPr>
            </w:pPr>
            <w:r>
              <w:rPr>
                <w:sz w:val="24"/>
              </w:rPr>
              <w:t>特点与分类</w:t>
            </w:r>
          </w:p>
          <w:p>
            <w:pPr>
              <w:pStyle w:val="TableParagraph"/>
              <w:numPr>
                <w:ilvl w:val="0"/>
                <w:numId w:val="70"/>
              </w:numPr>
              <w:tabs>
                <w:tab w:pos="611" w:val="left" w:leader="none"/>
              </w:tabs>
              <w:spacing w:line="310" w:lineRule="atLeast" w:before="2" w:after="0"/>
              <w:ind w:left="9" w:right="-29" w:firstLine="0"/>
              <w:jc w:val="left"/>
              <w:rPr>
                <w:sz w:val="24"/>
              </w:rPr>
            </w:pPr>
            <w:r>
              <w:rPr>
                <w:sz w:val="24"/>
              </w:rPr>
              <w:t>药物透皮吸收的途径及其影响因素</w:t>
            </w:r>
          </w:p>
        </w:tc>
        <w:tc>
          <w:tcPr>
            <w:tcW w:w="1198" w:type="dxa"/>
            <w:vMerge/>
            <w:tcBorders>
              <w:top w:val="nil"/>
              <w:left w:val="single" w:sz="12" w:space="0" w:color="EBE9D7"/>
              <w:bottom w:val="nil"/>
              <w:right w:val="nil"/>
            </w:tcBorders>
          </w:tcPr>
          <w:p>
            <w:pPr>
              <w:rPr>
                <w:sz w:val="2"/>
                <w:szCs w:val="2"/>
              </w:rPr>
            </w:pPr>
          </w:p>
        </w:tc>
      </w:tr>
      <w:tr>
        <w:trPr>
          <w:trHeight w:val="1559" w:hRule="atLeast"/>
        </w:trPr>
        <w:tc>
          <w:tcPr>
            <w:tcW w:w="1183" w:type="dxa"/>
            <w:vMerge/>
            <w:tcBorders>
              <w:top w:val="nil"/>
              <w:left w:val="nil"/>
              <w:bottom w:val="nil"/>
              <w:right w:val="single" w:sz="12" w:space="0" w:color="76746C"/>
            </w:tcBorders>
          </w:tcPr>
          <w:p>
            <w:pPr>
              <w:rPr>
                <w:sz w:val="2"/>
                <w:szCs w:val="2"/>
              </w:rPr>
            </w:pPr>
          </w:p>
        </w:tc>
        <w:tc>
          <w:tcPr>
            <w:tcW w:w="972" w:type="dxa"/>
            <w:vMerge/>
            <w:tcBorders>
              <w:top w:val="nil"/>
              <w:left w:val="single" w:sz="12" w:space="0" w:color="76746C"/>
              <w:bottom w:val="single" w:sz="12" w:space="0" w:color="EBE9D7"/>
              <w:right w:val="single" w:sz="12" w:space="0" w:color="76746C"/>
            </w:tcBorders>
          </w:tcPr>
          <w:p>
            <w:pPr>
              <w:rPr>
                <w:sz w:val="2"/>
                <w:szCs w:val="2"/>
              </w:rPr>
            </w:pPr>
          </w:p>
        </w:tc>
        <w:tc>
          <w:tcPr>
            <w:tcW w:w="1540" w:type="dxa"/>
            <w:vMerge/>
            <w:tcBorders>
              <w:top w:val="nil"/>
              <w:left w:val="single" w:sz="12" w:space="0" w:color="76746C"/>
              <w:bottom w:val="single" w:sz="12" w:space="0" w:color="EBE9D7"/>
              <w:right w:val="single" w:sz="12" w:space="0" w:color="76746C"/>
            </w:tcBorders>
          </w:tcPr>
          <w:p>
            <w:pPr>
              <w:rPr>
                <w:sz w:val="2"/>
                <w:szCs w:val="2"/>
              </w:rPr>
            </w:pPr>
          </w:p>
        </w:tc>
        <w:tc>
          <w:tcPr>
            <w:tcW w:w="1916"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line="242" w:lineRule="auto" w:before="163"/>
              <w:ind w:right="203"/>
              <w:rPr>
                <w:sz w:val="24"/>
              </w:rPr>
            </w:pPr>
            <w:r>
              <w:rPr>
                <w:sz w:val="24"/>
              </w:rPr>
              <w:t>2.软膏剂与乳膏剂</w:t>
            </w:r>
          </w:p>
        </w:tc>
        <w:tc>
          <w:tcPr>
            <w:tcW w:w="3656"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71"/>
              </w:numPr>
              <w:tabs>
                <w:tab w:pos="611" w:val="left" w:leader="none"/>
              </w:tabs>
              <w:spacing w:line="240" w:lineRule="auto" w:before="2" w:after="0"/>
              <w:ind w:left="610" w:right="-29" w:hanging="602"/>
              <w:jc w:val="left"/>
              <w:rPr>
                <w:sz w:val="24"/>
              </w:rPr>
            </w:pPr>
            <w:r>
              <w:rPr>
                <w:spacing w:val="-7"/>
                <w:sz w:val="24"/>
              </w:rPr>
              <w:t>特点、组成及基质的质量要求</w:t>
            </w:r>
          </w:p>
          <w:p>
            <w:pPr>
              <w:pStyle w:val="TableParagraph"/>
              <w:numPr>
                <w:ilvl w:val="0"/>
                <w:numId w:val="71"/>
              </w:numPr>
              <w:tabs>
                <w:tab w:pos="611" w:val="left" w:leader="none"/>
              </w:tabs>
              <w:spacing w:line="242" w:lineRule="auto" w:before="5" w:after="0"/>
              <w:ind w:left="9" w:right="-29" w:firstLine="0"/>
              <w:jc w:val="left"/>
              <w:rPr>
                <w:sz w:val="24"/>
              </w:rPr>
            </w:pPr>
            <w:r>
              <w:rPr>
                <w:spacing w:val="-7"/>
                <w:sz w:val="24"/>
              </w:rPr>
              <w:t>油脂性基质、乳剂型基质、</w:t>
            </w:r>
            <w:r>
              <w:rPr>
                <w:sz w:val="24"/>
              </w:rPr>
              <w:t>水溶性基质的特点、代表品种及应用</w:t>
            </w:r>
          </w:p>
          <w:p>
            <w:pPr>
              <w:pStyle w:val="TableParagraph"/>
              <w:numPr>
                <w:ilvl w:val="0"/>
                <w:numId w:val="71"/>
              </w:numPr>
              <w:tabs>
                <w:tab w:pos="611" w:val="left" w:leader="none"/>
              </w:tabs>
              <w:spacing w:line="240" w:lineRule="auto" w:before="3" w:after="0"/>
              <w:ind w:left="610" w:right="0" w:hanging="602"/>
              <w:jc w:val="left"/>
              <w:rPr>
                <w:sz w:val="24"/>
              </w:rPr>
            </w:pPr>
            <w:r>
              <w:rPr>
                <w:sz w:val="24"/>
              </w:rPr>
              <w:t>质量要求</w:t>
            </w:r>
          </w:p>
          <w:p>
            <w:pPr>
              <w:pStyle w:val="TableParagraph"/>
              <w:numPr>
                <w:ilvl w:val="0"/>
                <w:numId w:val="71"/>
              </w:numPr>
              <w:tabs>
                <w:tab w:pos="611" w:val="left" w:leader="none"/>
              </w:tabs>
              <w:spacing w:line="290" w:lineRule="exact" w:before="4" w:after="0"/>
              <w:ind w:left="610" w:right="0" w:hanging="602"/>
              <w:jc w:val="left"/>
              <w:rPr>
                <w:sz w:val="24"/>
              </w:rPr>
            </w:pPr>
            <w:r>
              <w:rPr>
                <w:sz w:val="24"/>
              </w:rPr>
              <w:t>典型处方分析</w:t>
            </w:r>
          </w:p>
        </w:tc>
        <w:tc>
          <w:tcPr>
            <w:tcW w:w="1198" w:type="dxa"/>
            <w:vMerge/>
            <w:tcBorders>
              <w:top w:val="nil"/>
              <w:left w:val="single" w:sz="12" w:space="0" w:color="EBE9D7"/>
              <w:bottom w:val="nil"/>
              <w:right w:val="nil"/>
            </w:tcBorders>
          </w:tcPr>
          <w:p>
            <w:pPr>
              <w:rPr>
                <w:sz w:val="2"/>
                <w:szCs w:val="2"/>
              </w:rPr>
            </w:pPr>
          </w:p>
        </w:tc>
      </w:tr>
    </w:tbl>
    <w:p>
      <w:pPr>
        <w:pStyle w:val="BodyText"/>
        <w:spacing w:before="8"/>
        <w:rPr>
          <w:sz w:val="17"/>
        </w:rPr>
      </w:pPr>
    </w:p>
    <w:p>
      <w:pPr>
        <w:pStyle w:val="BodyText"/>
        <w:spacing w:before="66"/>
        <w:ind w:left="120"/>
      </w:pPr>
      <w:r>
        <w:rPr/>
        <w:t>续表</w:t>
      </w:r>
    </w:p>
    <w:p>
      <w:pPr>
        <w:pStyle w:val="BodyText"/>
        <w:spacing w:before="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81"/>
        <w:gridCol w:w="1582"/>
        <w:gridCol w:w="2036"/>
        <w:gridCol w:w="3586"/>
      </w:tblGrid>
      <w:tr>
        <w:trPr>
          <w:trHeight w:val="311" w:hRule="atLeast"/>
        </w:trPr>
        <w:tc>
          <w:tcPr>
            <w:tcW w:w="881" w:type="dxa"/>
          </w:tcPr>
          <w:p>
            <w:pPr>
              <w:pStyle w:val="TableParagraph"/>
              <w:spacing w:line="288" w:lineRule="exact" w:before="4"/>
              <w:ind w:left="13"/>
              <w:rPr>
                <w:sz w:val="24"/>
              </w:rPr>
            </w:pPr>
            <w:r>
              <w:rPr>
                <w:sz w:val="24"/>
              </w:rPr>
              <w:t>大单元</w:t>
            </w:r>
          </w:p>
        </w:tc>
        <w:tc>
          <w:tcPr>
            <w:tcW w:w="1582" w:type="dxa"/>
          </w:tcPr>
          <w:p>
            <w:pPr>
              <w:pStyle w:val="TableParagraph"/>
              <w:spacing w:line="288" w:lineRule="exact" w:before="4"/>
              <w:ind w:left="13"/>
              <w:rPr>
                <w:sz w:val="24"/>
              </w:rPr>
            </w:pPr>
            <w:r>
              <w:rPr>
                <w:sz w:val="24"/>
              </w:rPr>
              <w:t>小单元</w:t>
            </w:r>
          </w:p>
        </w:tc>
        <w:tc>
          <w:tcPr>
            <w:tcW w:w="2036" w:type="dxa"/>
          </w:tcPr>
          <w:p>
            <w:pPr>
              <w:pStyle w:val="TableParagraph"/>
              <w:spacing w:line="288" w:lineRule="exact" w:before="4"/>
              <w:ind w:left="13"/>
              <w:rPr>
                <w:sz w:val="24"/>
              </w:rPr>
            </w:pPr>
            <w:r>
              <w:rPr>
                <w:sz w:val="24"/>
              </w:rPr>
              <w:t>细目</w:t>
            </w:r>
          </w:p>
        </w:tc>
        <w:tc>
          <w:tcPr>
            <w:tcW w:w="3586" w:type="dxa"/>
            <w:tcBorders>
              <w:right w:val="single" w:sz="12" w:space="0" w:color="EBE9D7"/>
            </w:tcBorders>
          </w:tcPr>
          <w:p>
            <w:pPr>
              <w:pStyle w:val="TableParagraph"/>
              <w:spacing w:line="288" w:lineRule="exact" w:before="4"/>
              <w:ind w:left="14"/>
              <w:rPr>
                <w:sz w:val="24"/>
              </w:rPr>
            </w:pPr>
            <w:r>
              <w:rPr>
                <w:sz w:val="24"/>
              </w:rPr>
              <w:t>要 点</w:t>
            </w:r>
          </w:p>
        </w:tc>
      </w:tr>
      <w:tr>
        <w:trPr>
          <w:trHeight w:val="1248" w:hRule="atLeast"/>
        </w:trPr>
        <w:tc>
          <w:tcPr>
            <w:tcW w:w="881" w:type="dxa"/>
            <w:vMerge w:val="restart"/>
            <w:tcBorders>
              <w:bottom w:val="single" w:sz="12" w:space="0" w:color="EBE9D7"/>
            </w:tcBorders>
          </w:tcPr>
          <w:p>
            <w:pPr>
              <w:pStyle w:val="TableParagraph"/>
              <w:rPr>
                <w:sz w:val="24"/>
              </w:rPr>
            </w:pPr>
          </w:p>
          <w:p>
            <w:pPr>
              <w:pStyle w:val="TableParagraph"/>
              <w:rPr>
                <w:sz w:val="24"/>
              </w:rPr>
            </w:pPr>
          </w:p>
          <w:p>
            <w:pPr>
              <w:pStyle w:val="TableParagraph"/>
              <w:spacing w:line="242" w:lineRule="auto" w:before="213"/>
              <w:ind w:left="13" w:right="595"/>
              <w:jc w:val="both"/>
              <w:rPr>
                <w:sz w:val="24"/>
              </w:rPr>
            </w:pPr>
            <w:r>
              <w:rPr>
                <w:sz w:val="24"/>
              </w:rPr>
              <w:t>五中药制剂与剂型</w:t>
            </w:r>
          </w:p>
        </w:tc>
        <w:tc>
          <w:tcPr>
            <w:tcW w:w="158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17"/>
              </w:rPr>
            </w:pPr>
          </w:p>
          <w:p>
            <w:pPr>
              <w:pStyle w:val="TableParagraph"/>
              <w:spacing w:line="242" w:lineRule="auto"/>
              <w:ind w:left="13" w:right="96"/>
              <w:rPr>
                <w:sz w:val="24"/>
              </w:rPr>
            </w:pPr>
            <w:r>
              <w:rPr>
                <w:sz w:val="24"/>
              </w:rPr>
              <w:t>（五）外用制剂</w:t>
            </w:r>
          </w:p>
        </w:tc>
        <w:tc>
          <w:tcPr>
            <w:tcW w:w="2036" w:type="dxa"/>
          </w:tcPr>
          <w:p>
            <w:pPr>
              <w:pStyle w:val="TableParagraph"/>
              <w:rPr>
                <w:sz w:val="24"/>
              </w:rPr>
            </w:pPr>
          </w:p>
          <w:p>
            <w:pPr>
              <w:pStyle w:val="TableParagraph"/>
              <w:spacing w:before="163"/>
              <w:ind w:left="13"/>
              <w:rPr>
                <w:sz w:val="24"/>
              </w:rPr>
            </w:pPr>
            <w:r>
              <w:rPr>
                <w:sz w:val="24"/>
              </w:rPr>
              <w:t>3.膏药</w:t>
            </w:r>
          </w:p>
        </w:tc>
        <w:tc>
          <w:tcPr>
            <w:tcW w:w="3586" w:type="dxa"/>
            <w:tcBorders>
              <w:right w:val="single" w:sz="12" w:space="0" w:color="EBE9D7"/>
            </w:tcBorders>
          </w:tcPr>
          <w:p>
            <w:pPr>
              <w:pStyle w:val="TableParagraph"/>
              <w:numPr>
                <w:ilvl w:val="0"/>
                <w:numId w:val="72"/>
              </w:numPr>
              <w:tabs>
                <w:tab w:pos="616" w:val="left" w:leader="none"/>
              </w:tabs>
              <w:spacing w:line="240" w:lineRule="auto" w:before="3" w:after="0"/>
              <w:ind w:left="615" w:right="0" w:hanging="602"/>
              <w:jc w:val="left"/>
              <w:rPr>
                <w:sz w:val="24"/>
              </w:rPr>
            </w:pPr>
            <w:r>
              <w:rPr>
                <w:sz w:val="24"/>
              </w:rPr>
              <w:t>特点与分类</w:t>
            </w:r>
          </w:p>
          <w:p>
            <w:pPr>
              <w:pStyle w:val="TableParagraph"/>
              <w:numPr>
                <w:ilvl w:val="0"/>
                <w:numId w:val="72"/>
              </w:numPr>
              <w:tabs>
                <w:tab w:pos="616" w:val="left" w:leader="none"/>
              </w:tabs>
              <w:spacing w:line="240" w:lineRule="auto" w:before="4" w:after="0"/>
              <w:ind w:left="615" w:right="0" w:hanging="602"/>
              <w:jc w:val="left"/>
              <w:rPr>
                <w:sz w:val="24"/>
              </w:rPr>
            </w:pPr>
            <w:r>
              <w:rPr>
                <w:sz w:val="24"/>
              </w:rPr>
              <w:t>黑膏药的基质组成</w:t>
            </w:r>
          </w:p>
          <w:p>
            <w:pPr>
              <w:pStyle w:val="TableParagraph"/>
              <w:numPr>
                <w:ilvl w:val="0"/>
                <w:numId w:val="72"/>
              </w:numPr>
              <w:tabs>
                <w:tab w:pos="616" w:val="left" w:leader="none"/>
              </w:tabs>
              <w:spacing w:line="240" w:lineRule="auto" w:before="5" w:after="0"/>
              <w:ind w:left="615" w:right="0" w:hanging="602"/>
              <w:jc w:val="left"/>
              <w:rPr>
                <w:sz w:val="24"/>
              </w:rPr>
            </w:pPr>
            <w:r>
              <w:rPr>
                <w:sz w:val="24"/>
              </w:rPr>
              <w:t>质量要求</w:t>
            </w:r>
          </w:p>
          <w:p>
            <w:pPr>
              <w:pStyle w:val="TableParagraph"/>
              <w:numPr>
                <w:ilvl w:val="0"/>
                <w:numId w:val="72"/>
              </w:numPr>
              <w:tabs>
                <w:tab w:pos="616" w:val="left" w:leader="none"/>
              </w:tabs>
              <w:spacing w:line="289" w:lineRule="exact" w:before="4" w:after="0"/>
              <w:ind w:left="615" w:right="0" w:hanging="602"/>
              <w:jc w:val="left"/>
              <w:rPr>
                <w:sz w:val="24"/>
              </w:rPr>
            </w:pPr>
            <w:r>
              <w:rPr>
                <w:sz w:val="24"/>
              </w:rPr>
              <w:t>典型处方分析</w:t>
            </w:r>
          </w:p>
        </w:tc>
      </w:tr>
      <w:tr>
        <w:trPr>
          <w:trHeight w:val="1248" w:hRule="atLeast"/>
        </w:trPr>
        <w:tc>
          <w:tcPr>
            <w:tcW w:w="881" w:type="dxa"/>
            <w:vMerge/>
            <w:tcBorders>
              <w:top w:val="nil"/>
              <w:bottom w:val="single" w:sz="12" w:space="0" w:color="EBE9D7"/>
            </w:tcBorders>
          </w:tcPr>
          <w:p>
            <w:pPr>
              <w:rPr>
                <w:sz w:val="2"/>
                <w:szCs w:val="2"/>
              </w:rPr>
            </w:pPr>
          </w:p>
        </w:tc>
        <w:tc>
          <w:tcPr>
            <w:tcW w:w="1582" w:type="dxa"/>
            <w:vMerge/>
            <w:tcBorders>
              <w:top w:val="nil"/>
              <w:bottom w:val="single" w:sz="12" w:space="0" w:color="EBE9D7"/>
            </w:tcBorders>
          </w:tcPr>
          <w:p>
            <w:pPr>
              <w:rPr>
                <w:sz w:val="2"/>
                <w:szCs w:val="2"/>
              </w:rPr>
            </w:pPr>
          </w:p>
        </w:tc>
        <w:tc>
          <w:tcPr>
            <w:tcW w:w="2036" w:type="dxa"/>
          </w:tcPr>
          <w:p>
            <w:pPr>
              <w:pStyle w:val="TableParagraph"/>
              <w:rPr>
                <w:sz w:val="24"/>
              </w:rPr>
            </w:pPr>
          </w:p>
          <w:p>
            <w:pPr>
              <w:pStyle w:val="TableParagraph"/>
              <w:spacing w:before="164"/>
              <w:ind w:left="13"/>
              <w:rPr>
                <w:sz w:val="24"/>
              </w:rPr>
            </w:pPr>
            <w:r>
              <w:rPr>
                <w:sz w:val="24"/>
              </w:rPr>
              <w:t>4.贴膏剂</w:t>
            </w:r>
          </w:p>
        </w:tc>
        <w:tc>
          <w:tcPr>
            <w:tcW w:w="3586" w:type="dxa"/>
            <w:tcBorders>
              <w:right w:val="single" w:sz="12" w:space="0" w:color="EBE9D7"/>
            </w:tcBorders>
          </w:tcPr>
          <w:p>
            <w:pPr>
              <w:pStyle w:val="TableParagraph"/>
              <w:numPr>
                <w:ilvl w:val="0"/>
                <w:numId w:val="73"/>
              </w:numPr>
              <w:tabs>
                <w:tab w:pos="616" w:val="left" w:leader="none"/>
              </w:tabs>
              <w:spacing w:line="242" w:lineRule="auto" w:before="4" w:after="0"/>
              <w:ind w:left="14" w:right="59" w:firstLine="0"/>
              <w:jc w:val="left"/>
              <w:rPr>
                <w:sz w:val="24"/>
              </w:rPr>
            </w:pPr>
            <w:r>
              <w:rPr>
                <w:spacing w:val="-2"/>
                <w:sz w:val="24"/>
              </w:rPr>
              <w:t>橡胶贴膏、凝胶贴膏的特点</w:t>
            </w:r>
            <w:r>
              <w:rPr>
                <w:sz w:val="24"/>
              </w:rPr>
              <w:t>与组成</w:t>
            </w:r>
          </w:p>
          <w:p>
            <w:pPr>
              <w:pStyle w:val="TableParagraph"/>
              <w:numPr>
                <w:ilvl w:val="0"/>
                <w:numId w:val="73"/>
              </w:numPr>
              <w:tabs>
                <w:tab w:pos="616" w:val="left" w:leader="none"/>
              </w:tabs>
              <w:spacing w:line="240" w:lineRule="auto" w:before="3" w:after="0"/>
              <w:ind w:left="615" w:right="0" w:hanging="602"/>
              <w:jc w:val="left"/>
              <w:rPr>
                <w:sz w:val="24"/>
              </w:rPr>
            </w:pPr>
            <w:r>
              <w:rPr>
                <w:sz w:val="24"/>
              </w:rPr>
              <w:t>质量要求</w:t>
            </w:r>
          </w:p>
          <w:p>
            <w:pPr>
              <w:pStyle w:val="TableParagraph"/>
              <w:numPr>
                <w:ilvl w:val="0"/>
                <w:numId w:val="73"/>
              </w:numPr>
              <w:tabs>
                <w:tab w:pos="616" w:val="left" w:leader="none"/>
              </w:tabs>
              <w:spacing w:line="288" w:lineRule="exact" w:before="4" w:after="0"/>
              <w:ind w:left="615" w:right="0" w:hanging="602"/>
              <w:jc w:val="left"/>
              <w:rPr>
                <w:sz w:val="24"/>
              </w:rPr>
            </w:pPr>
            <w:r>
              <w:rPr>
                <w:sz w:val="24"/>
              </w:rPr>
              <w:t>典型处方分析</w:t>
            </w:r>
          </w:p>
        </w:tc>
      </w:tr>
      <w:tr>
        <w:trPr>
          <w:trHeight w:val="935" w:hRule="atLeast"/>
        </w:trPr>
        <w:tc>
          <w:tcPr>
            <w:tcW w:w="881" w:type="dxa"/>
            <w:vMerge/>
            <w:tcBorders>
              <w:top w:val="nil"/>
              <w:bottom w:val="single" w:sz="12" w:space="0" w:color="EBE9D7"/>
            </w:tcBorders>
          </w:tcPr>
          <w:p>
            <w:pPr>
              <w:rPr>
                <w:sz w:val="2"/>
                <w:szCs w:val="2"/>
              </w:rPr>
            </w:pPr>
          </w:p>
        </w:tc>
        <w:tc>
          <w:tcPr>
            <w:tcW w:w="1582" w:type="dxa"/>
            <w:vMerge/>
            <w:tcBorders>
              <w:top w:val="nil"/>
              <w:bottom w:val="single" w:sz="12" w:space="0" w:color="EBE9D7"/>
            </w:tcBorders>
          </w:tcPr>
          <w:p>
            <w:pPr>
              <w:rPr>
                <w:sz w:val="2"/>
                <w:szCs w:val="2"/>
              </w:rPr>
            </w:pPr>
          </w:p>
        </w:tc>
        <w:tc>
          <w:tcPr>
            <w:tcW w:w="2036" w:type="dxa"/>
          </w:tcPr>
          <w:p>
            <w:pPr>
              <w:pStyle w:val="TableParagraph"/>
              <w:spacing w:before="7"/>
              <w:rPr>
                <w:sz w:val="24"/>
              </w:rPr>
            </w:pPr>
          </w:p>
          <w:p>
            <w:pPr>
              <w:pStyle w:val="TableParagraph"/>
              <w:ind w:left="13"/>
              <w:rPr>
                <w:sz w:val="24"/>
              </w:rPr>
            </w:pPr>
            <w:r>
              <w:rPr>
                <w:sz w:val="24"/>
              </w:rPr>
              <w:t>5.贴剂</w:t>
            </w:r>
          </w:p>
        </w:tc>
        <w:tc>
          <w:tcPr>
            <w:tcW w:w="3586" w:type="dxa"/>
            <w:tcBorders>
              <w:right w:val="single" w:sz="12" w:space="0" w:color="EBE9D7"/>
            </w:tcBorders>
          </w:tcPr>
          <w:p>
            <w:pPr>
              <w:pStyle w:val="TableParagraph"/>
              <w:numPr>
                <w:ilvl w:val="0"/>
                <w:numId w:val="74"/>
              </w:numPr>
              <w:tabs>
                <w:tab w:pos="616" w:val="left" w:leader="none"/>
              </w:tabs>
              <w:spacing w:line="240" w:lineRule="auto" w:before="3" w:after="0"/>
              <w:ind w:left="615" w:right="0" w:hanging="602"/>
              <w:jc w:val="left"/>
              <w:rPr>
                <w:sz w:val="24"/>
              </w:rPr>
            </w:pPr>
            <w:r>
              <w:rPr>
                <w:sz w:val="24"/>
              </w:rPr>
              <w:t>特点与组成</w:t>
            </w:r>
          </w:p>
          <w:p>
            <w:pPr>
              <w:pStyle w:val="TableParagraph"/>
              <w:numPr>
                <w:ilvl w:val="0"/>
                <w:numId w:val="74"/>
              </w:numPr>
              <w:tabs>
                <w:tab w:pos="616" w:val="left" w:leader="none"/>
              </w:tabs>
              <w:spacing w:line="240" w:lineRule="auto" w:before="4" w:after="0"/>
              <w:ind w:left="615" w:right="0" w:hanging="602"/>
              <w:jc w:val="left"/>
              <w:rPr>
                <w:sz w:val="24"/>
              </w:rPr>
            </w:pPr>
            <w:r>
              <w:rPr>
                <w:sz w:val="24"/>
              </w:rPr>
              <w:t>质量要求</w:t>
            </w:r>
          </w:p>
          <w:p>
            <w:pPr>
              <w:pStyle w:val="TableParagraph"/>
              <w:numPr>
                <w:ilvl w:val="0"/>
                <w:numId w:val="74"/>
              </w:numPr>
              <w:tabs>
                <w:tab w:pos="616" w:val="left" w:leader="none"/>
              </w:tabs>
              <w:spacing w:line="289" w:lineRule="exact" w:before="5" w:after="0"/>
              <w:ind w:left="615" w:right="0" w:hanging="602"/>
              <w:jc w:val="left"/>
              <w:rPr>
                <w:sz w:val="24"/>
              </w:rPr>
            </w:pPr>
            <w:r>
              <w:rPr>
                <w:sz w:val="24"/>
              </w:rPr>
              <w:t>典型处方分析</w:t>
            </w:r>
          </w:p>
        </w:tc>
      </w:tr>
      <w:tr>
        <w:trPr>
          <w:trHeight w:val="621" w:hRule="atLeast"/>
        </w:trPr>
        <w:tc>
          <w:tcPr>
            <w:tcW w:w="881" w:type="dxa"/>
            <w:vMerge/>
            <w:tcBorders>
              <w:top w:val="nil"/>
              <w:bottom w:val="single" w:sz="12" w:space="0" w:color="EBE9D7"/>
            </w:tcBorders>
          </w:tcPr>
          <w:p>
            <w:pPr>
              <w:rPr>
                <w:sz w:val="2"/>
                <w:szCs w:val="2"/>
              </w:rPr>
            </w:pPr>
          </w:p>
        </w:tc>
        <w:tc>
          <w:tcPr>
            <w:tcW w:w="1582" w:type="dxa"/>
            <w:vMerge/>
            <w:tcBorders>
              <w:top w:val="nil"/>
              <w:bottom w:val="single" w:sz="12" w:space="0" w:color="EBE9D7"/>
            </w:tcBorders>
          </w:tcPr>
          <w:p>
            <w:pPr>
              <w:rPr>
                <w:sz w:val="2"/>
                <w:szCs w:val="2"/>
              </w:rPr>
            </w:pPr>
          </w:p>
        </w:tc>
        <w:tc>
          <w:tcPr>
            <w:tcW w:w="2036" w:type="dxa"/>
            <w:tcBorders>
              <w:bottom w:val="single" w:sz="12" w:space="0" w:color="EBE9D7"/>
            </w:tcBorders>
          </w:tcPr>
          <w:p>
            <w:pPr>
              <w:pStyle w:val="TableParagraph"/>
              <w:spacing w:before="4"/>
              <w:ind w:left="13"/>
              <w:rPr>
                <w:sz w:val="24"/>
              </w:rPr>
            </w:pPr>
            <w:r>
              <w:rPr>
                <w:sz w:val="24"/>
              </w:rPr>
              <w:t>6.糊剂、凝胶剂、</w:t>
            </w:r>
          </w:p>
          <w:p>
            <w:pPr>
              <w:pStyle w:val="TableParagraph"/>
              <w:spacing w:line="286" w:lineRule="exact" w:before="4"/>
              <w:ind w:left="13"/>
              <w:rPr>
                <w:sz w:val="24"/>
              </w:rPr>
            </w:pPr>
            <w:r>
              <w:rPr>
                <w:sz w:val="24"/>
              </w:rPr>
              <w:t>搽剂、涂剂、涂膜</w:t>
            </w:r>
          </w:p>
        </w:tc>
        <w:tc>
          <w:tcPr>
            <w:tcW w:w="3586" w:type="dxa"/>
            <w:tcBorders>
              <w:bottom w:val="single" w:sz="12" w:space="0" w:color="EBE9D7"/>
              <w:right w:val="single" w:sz="12" w:space="0" w:color="EBE9D7"/>
            </w:tcBorders>
          </w:tcPr>
          <w:p>
            <w:pPr>
              <w:pStyle w:val="TableParagraph"/>
              <w:spacing w:before="160"/>
              <w:ind w:left="14"/>
              <w:rPr>
                <w:sz w:val="24"/>
              </w:rPr>
            </w:pPr>
            <w:r>
              <w:rPr>
                <w:sz w:val="24"/>
              </w:rPr>
              <w:t>特点及质量要求</w:t>
            </w:r>
          </w:p>
        </w:tc>
      </w:tr>
    </w:tbl>
    <w:p>
      <w:pPr>
        <w:spacing w:after="0"/>
        <w:rPr>
          <w:sz w:val="24"/>
        </w:rPr>
        <w:sectPr>
          <w:pgSz w:w="11910" w:h="16840"/>
          <w:pgMar w:top="1400" w:bottom="280" w:left="600" w:right="480"/>
        </w:sectPr>
      </w:pPr>
    </w:p>
    <w:p>
      <w:pPr>
        <w:pStyle w:val="BodyText"/>
        <w:ind w:left="112"/>
        <w:rPr>
          <w:sz w:val="20"/>
        </w:rPr>
      </w:pPr>
      <w:r>
        <w:rPr>
          <w:sz w:val="20"/>
        </w:rPr>
        <w:pict>
          <v:group style="width:523.3pt;height:448.8pt;mso-position-horizontal-relative:char;mso-position-vertical-relative:line" coordorigin="0,0" coordsize="10466,8976">
            <v:line style="position:absolute" from="0,7" to="10466,7" stroked="true" strokeweight=".720523pt" strokecolor="#000000">
              <v:stroke dashstyle="solid"/>
            </v:line>
            <v:line style="position:absolute" from="1169,22" to="9283,22" stroked="true" strokeweight=".72pt" strokecolor="#ebe9d7">
              <v:stroke dashstyle="solid"/>
            </v:line>
            <v:line style="position:absolute" from="1169,8968" to="9283,8968" stroked="true" strokeweight=".72pt" strokecolor="#76746c">
              <v:stroke dashstyle="solid"/>
            </v:line>
            <v:line style="position:absolute" from="1176,15" to="1176,8975" stroked="true" strokeweight=".72pt" strokecolor="#ebe9d7">
              <v:stroke dashstyle="solid"/>
            </v:line>
            <v:line style="position:absolute" from="9276,29" to="9276,8975" stroked="true" strokeweight=".72pt" strokecolor="#76746c">
              <v:stroke dashstyle="solid"/>
            </v:line>
            <v:line style="position:absolute" from="1184,37" to="2064,37" stroked="true" strokeweight=".72pt" strokecolor="#76746c">
              <v:stroke dashstyle="solid"/>
            </v:line>
            <v:line style="position:absolute" from="1191,30" to="1191,357" stroked="true" strokeweight=".72pt" strokecolor="#76746c">
              <v:stroke dashstyle="solid"/>
            </v:line>
            <v:line style="position:absolute" from="2057,44" to="2057,357" stroked="true" strokeweight=".72pt" strokecolor="#ebe9d7">
              <v:stroke dashstyle="solid"/>
            </v:line>
            <v:line style="position:absolute" from="2065,37" to="3646,37" stroked="true" strokeweight=".72pt" strokecolor="#76746c">
              <v:stroke dashstyle="solid"/>
            </v:line>
            <v:line style="position:absolute" from="2072,30" to="2072,356" stroked="true" strokeweight=".72pt" strokecolor="#76746c">
              <v:stroke dashstyle="solid"/>
            </v:line>
            <v:line style="position:absolute" from="3639,44" to="3639,356" stroked="true" strokeweight=".72pt" strokecolor="#ebe9d7">
              <v:stroke dashstyle="solid"/>
            </v:line>
            <v:line style="position:absolute" from="3647,37" to="5682,37" stroked="true" strokeweight=".72pt" strokecolor="#76746c">
              <v:stroke dashstyle="solid"/>
            </v:line>
            <v:line style="position:absolute" from="3647,349" to="5682,349" stroked="true" strokeweight=".72pt" strokecolor="#ebe9d7">
              <v:stroke dashstyle="solid"/>
            </v:line>
            <v:line style="position:absolute" from="3654,30" to="3654,356" stroked="true" strokeweight=".72pt" strokecolor="#76746c">
              <v:stroke dashstyle="solid"/>
            </v:line>
            <v:line style="position:absolute" from="5675,44" to="5675,356" stroked="true" strokeweight=".72pt" strokecolor="#ebe9d7">
              <v:stroke dashstyle="solid"/>
            </v:line>
            <v:line style="position:absolute" from="5683,37" to="9268,37" stroked="true" strokeweight=".72pt" strokecolor="#76746c">
              <v:stroke dashstyle="solid"/>
            </v:line>
            <v:line style="position:absolute" from="5683,349" to="9268,349" stroked="true" strokeweight=".72pt" strokecolor="#ebe9d7">
              <v:stroke dashstyle="solid"/>
            </v:line>
            <v:line style="position:absolute" from="5690,30" to="5690,356" stroked="true" strokeweight=".72pt" strokecolor="#76746c">
              <v:stroke dashstyle="solid"/>
            </v:line>
            <v:line style="position:absolute" from="9261,44" to="9261,356" stroked="true" strokeweight=".72pt" strokecolor="#ebe9d7">
              <v:stroke dashstyle="solid"/>
            </v:line>
            <v:line style="position:absolute" from="1191,342" to="1191,2571" stroked="true" strokeweight=".72pt" strokecolor="#76746c">
              <v:stroke dashstyle="solid"/>
            </v:line>
            <v:line style="position:absolute" from="3639,371" to="3639,2571" stroked="true" strokeweight=".72pt" strokecolor="#ebe9d7">
              <v:stroke dashstyle="solid"/>
            </v:line>
            <v:line style="position:absolute" from="3647,364" to="5682,364" stroked="true" strokeweight=".72pt" strokecolor="#76746c">
              <v:stroke dashstyle="solid"/>
            </v:line>
            <v:line style="position:absolute" from="3654,357" to="3654,2570" stroked="true" strokeweight=".72pt" strokecolor="#76746c">
              <v:stroke dashstyle="solid"/>
            </v:line>
            <v:line style="position:absolute" from="5675,371" to="5675,2570" stroked="true" strokeweight=".72pt" strokecolor="#ebe9d7">
              <v:stroke dashstyle="solid"/>
            </v:line>
            <v:line style="position:absolute" from="5683,364" to="9268,364" stroked="true" strokeweight=".72pt" strokecolor="#76746c">
              <v:stroke dashstyle="solid"/>
            </v:line>
            <v:line style="position:absolute" from="5683,2563" to="9268,2563" stroked="true" strokeweight=".72pt" strokecolor="#ebe9d7">
              <v:stroke dashstyle="solid"/>
            </v:line>
            <v:line style="position:absolute" from="5690,357" to="5690,2570" stroked="true" strokeweight=".72pt" strokecolor="#76746c">
              <v:stroke dashstyle="solid"/>
            </v:line>
            <v:line style="position:absolute" from="9261,371" to="9261,2570" stroked="true" strokeweight=".72pt" strokecolor="#ebe9d7">
              <v:stroke dashstyle="solid"/>
            </v:line>
            <v:line style="position:absolute" from="1191,2556" to="1191,4473" stroked="true" strokeweight=".72pt" strokecolor="#76746c">
              <v:stroke dashstyle="solid"/>
            </v:line>
            <v:line style="position:absolute" from="5675,2585" to="5675,4472" stroked="true" strokeweight=".72pt" strokecolor="#ebe9d7">
              <v:stroke dashstyle="solid"/>
            </v:line>
            <v:line style="position:absolute" from="5683,2578" to="9268,2578" stroked="true" strokeweight=".72pt" strokecolor="#76746c">
              <v:stroke dashstyle="solid"/>
            </v:line>
            <v:line style="position:absolute" from="5683,4465" to="9268,4465" stroked="true" strokeweight=".72pt" strokecolor="#ebe9d7">
              <v:stroke dashstyle="solid"/>
            </v:line>
            <v:line style="position:absolute" from="5690,2571" to="5690,4472" stroked="true" strokeweight=".72pt" strokecolor="#76746c">
              <v:stroke dashstyle="solid"/>
            </v:line>
            <v:line style="position:absolute" from="9261,2585" to="9261,4472" stroked="true" strokeweight=".72pt" strokecolor="#ebe9d7">
              <v:stroke dashstyle="solid"/>
            </v:line>
            <v:line style="position:absolute" from="1191,4458" to="1191,5750" stroked="true" strokeweight=".72pt" strokecolor="#76746c">
              <v:stroke dashstyle="solid"/>
            </v:line>
            <v:line style="position:absolute" from="3647,5743" to="5682,5743" stroked="true" strokeweight=".72pt" strokecolor="#ebe9d7">
              <v:stroke dashstyle="solid"/>
            </v:line>
            <v:line style="position:absolute" from="5675,4487" to="5675,5750" stroked="true" strokeweight=".72pt" strokecolor="#ebe9d7">
              <v:stroke dashstyle="solid"/>
            </v:line>
            <v:line style="position:absolute" from="5683,4480" to="9268,4480" stroked="true" strokeweight=".72pt" strokecolor="#76746c">
              <v:stroke dashstyle="solid"/>
            </v:line>
            <v:line style="position:absolute" from="5683,5743" to="9268,5743" stroked="true" strokeweight=".72pt" strokecolor="#ebe9d7">
              <v:stroke dashstyle="solid"/>
            </v:line>
            <v:line style="position:absolute" from="5690,4473" to="5690,5750" stroked="true" strokeweight=".72pt" strokecolor="#76746c">
              <v:stroke dashstyle="solid"/>
            </v:line>
            <v:line style="position:absolute" from="9261,4487" to="9261,5750" stroked="true" strokeweight=".72pt" strokecolor="#ebe9d7">
              <v:stroke dashstyle="solid"/>
            </v:line>
            <v:line style="position:absolute" from="1184,6085" to="2054,6085" stroked="true" strokeweight=".72pt" strokecolor="#ebe9d7">
              <v:stroke dashstyle="solid"/>
            </v:line>
            <v:line style="position:absolute" from="2055,6085" to="3640,6085" stroked="true" strokeweight=".72pt" strokecolor="#ebe9d7">
              <v:stroke dashstyle="solid"/>
            </v:line>
            <v:line style="position:absolute" from="3633,5765" to="3633,6092" stroked="true" strokeweight=".72pt" strokecolor="#ebe9d7">
              <v:stroke dashstyle="solid"/>
            </v:line>
            <v:line style="position:absolute" from="3641,5758" to="5632,5758" stroked="true" strokeweight=".72pt" strokecolor="#76746c">
              <v:stroke dashstyle="solid"/>
            </v:line>
            <v:line style="position:absolute" from="3641,6085" to="5632,6085" stroked="true" strokeweight=".72pt" strokecolor="#ebe9d7">
              <v:stroke dashstyle="solid"/>
            </v:line>
            <v:line style="position:absolute" from="3648,5751" to="3648,6092" stroked="true" strokeweight=".72pt" strokecolor="#76746c">
              <v:stroke dashstyle="solid"/>
            </v:line>
            <v:line style="position:absolute" from="5625,5765" to="5625,6092" stroked="true" strokeweight=".72pt" strokecolor="#ebe9d7">
              <v:stroke dashstyle="solid"/>
            </v:line>
            <v:line style="position:absolute" from="5633,5758" to="9268,5758" stroked="true" strokeweight=".72pt" strokecolor="#76746c">
              <v:stroke dashstyle="solid"/>
            </v:line>
            <v:line style="position:absolute" from="5633,6085" to="9268,6085" stroked="true" strokeweight=".72pt" strokecolor="#ebe9d7">
              <v:stroke dashstyle="solid"/>
            </v:line>
            <v:line style="position:absolute" from="5640,5751" to="5640,6092" stroked="true" strokeweight=".72pt" strokecolor="#76746c">
              <v:stroke dashstyle="solid"/>
            </v:line>
            <v:line style="position:absolute" from="9261,5765" to="9261,6092" stroked="true" strokeweight=".72pt" strokecolor="#ebe9d7">
              <v:stroke dashstyle="solid"/>
            </v:line>
            <v:line style="position:absolute" from="1184,6100" to="2054,6100" stroked="true" strokeweight=".72pt" strokecolor="#76746c">
              <v:stroke dashstyle="solid"/>
            </v:line>
            <v:line style="position:absolute" from="1191,6093" to="1191,7371" stroked="true" strokeweight=".72pt" strokecolor="#76746c">
              <v:stroke dashstyle="solid"/>
            </v:line>
            <v:line style="position:absolute" from="2047,6107" to="2047,7371" stroked="true" strokeweight=".72pt" strokecolor="#ebe9d7">
              <v:stroke dashstyle="solid"/>
            </v:line>
            <v:line style="position:absolute" from="2055,6100" to="3640,6100" stroked="true" strokeweight=".72pt" strokecolor="#76746c">
              <v:stroke dashstyle="solid"/>
            </v:line>
            <v:line style="position:absolute" from="2062,6093" to="2062,7371" stroked="true" strokeweight=".72pt" strokecolor="#76746c">
              <v:stroke dashstyle="solid"/>
            </v:line>
            <v:line style="position:absolute" from="3633,6107" to="3633,7371" stroked="true" strokeweight=".72pt" strokecolor="#ebe9d7">
              <v:stroke dashstyle="solid"/>
            </v:line>
            <v:line style="position:absolute" from="3641,6100" to="5632,6100" stroked="true" strokeweight=".72pt" strokecolor="#76746c">
              <v:stroke dashstyle="solid"/>
            </v:line>
            <v:line style="position:absolute" from="3641,7363" to="5632,7363" stroked="true" strokeweight=".72pt" strokecolor="#ebe9d7">
              <v:stroke dashstyle="solid"/>
            </v:line>
            <v:line style="position:absolute" from="3648,6093" to="3648,7370" stroked="true" strokeweight=".72pt" strokecolor="#76746c">
              <v:stroke dashstyle="solid"/>
            </v:line>
            <v:line style="position:absolute" from="5625,6107" to="5625,7370" stroked="true" strokeweight=".72pt" strokecolor="#ebe9d7">
              <v:stroke dashstyle="solid"/>
            </v:line>
            <v:line style="position:absolute" from="5633,6100" to="9268,6100" stroked="true" strokeweight=".72pt" strokecolor="#76746c">
              <v:stroke dashstyle="solid"/>
            </v:line>
            <v:line style="position:absolute" from="5633,7363" to="9268,7363" stroked="true" strokeweight=".72pt" strokecolor="#ebe9d7">
              <v:stroke dashstyle="solid"/>
            </v:line>
            <v:line style="position:absolute" from="5640,6093" to="5640,7370" stroked="true" strokeweight=".72pt" strokecolor="#76746c">
              <v:stroke dashstyle="solid"/>
            </v:line>
            <v:line style="position:absolute" from="9261,6107" to="9261,7370" stroked="true" strokeweight=".72pt" strokecolor="#ebe9d7">
              <v:stroke dashstyle="solid"/>
            </v:line>
            <v:line style="position:absolute" from="1184,8953" to="2054,8953" stroked="true" strokeweight=".72pt" strokecolor="#ebe9d7">
              <v:stroke dashstyle="solid"/>
            </v:line>
            <v:line style="position:absolute" from="1191,7356" to="1191,8960" stroked="true" strokeweight=".72pt" strokecolor="#76746c">
              <v:stroke dashstyle="solid"/>
            </v:line>
            <v:line style="position:absolute" from="2047,7356" to="2047,8960" stroked="true" strokeweight=".72pt" strokecolor="#ebe9d7">
              <v:stroke dashstyle="solid"/>
            </v:line>
            <v:line style="position:absolute" from="2055,8953" to="3640,8953" stroked="true" strokeweight=".72pt" strokecolor="#ebe9d7">
              <v:stroke dashstyle="solid"/>
            </v:line>
            <v:line style="position:absolute" from="2062,7356" to="2062,8960" stroked="true" strokeweight=".72pt" strokecolor="#76746c">
              <v:stroke dashstyle="solid"/>
            </v:line>
            <v:line style="position:absolute" from="3633,7356" to="3633,8960" stroked="true" strokeweight=".72pt" strokecolor="#ebe9d7">
              <v:stroke dashstyle="solid"/>
            </v:line>
            <v:line style="position:absolute" from="3641,7378" to="5632,7378" stroked="true" strokeweight=".72pt" strokecolor="#76746c">
              <v:stroke dashstyle="solid"/>
            </v:line>
            <v:line style="position:absolute" from="3641,8953" to="5632,8953" stroked="true" strokeweight=".72pt" strokecolor="#ebe9d7">
              <v:stroke dashstyle="solid"/>
            </v:line>
            <v:line style="position:absolute" from="3648,7371" to="3648,8960" stroked="true" strokeweight=".72pt" strokecolor="#76746c">
              <v:stroke dashstyle="solid"/>
            </v:line>
            <v:line style="position:absolute" from="5625,7385" to="5625,8960" stroked="true" strokeweight=".72pt" strokecolor="#ebe9d7">
              <v:stroke dashstyle="solid"/>
            </v:line>
            <v:line style="position:absolute" from="5633,7378" to="9268,7378" stroked="true" strokeweight=".72pt" strokecolor="#76746c">
              <v:stroke dashstyle="solid"/>
            </v:line>
            <v:line style="position:absolute" from="5633,8953" to="9268,8953" stroked="true" strokeweight=".72pt" strokecolor="#ebe9d7">
              <v:stroke dashstyle="solid"/>
            </v:line>
            <v:line style="position:absolute" from="5640,7371" to="5640,8960" stroked="true" strokeweight=".72pt" strokecolor="#76746c">
              <v:stroke dashstyle="solid"/>
            </v:line>
            <v:line style="position:absolute" from="9261,7385" to="9261,8960" stroked="true" strokeweight=".72pt" strokecolor="#ebe9d7">
              <v:stroke dashstyle="solid"/>
            </v:line>
            <v:shape style="position:absolute;left:0;top:0;width:10466;height:8976"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2"/>
                      <w:rPr>
                        <w:sz w:val="20"/>
                      </w:rPr>
                    </w:pPr>
                  </w:p>
                  <w:p>
                    <w:pPr>
                      <w:tabs>
                        <w:tab w:pos="5647" w:val="left" w:leader="none"/>
                      </w:tabs>
                      <w:spacing w:line="242" w:lineRule="auto" w:before="0"/>
                      <w:ind w:left="3655" w:right="1202" w:firstLine="1992"/>
                      <w:jc w:val="both"/>
                      <w:rPr>
                        <w:sz w:val="24"/>
                      </w:rPr>
                    </w:pPr>
                    <w:r>
                      <w:rPr>
                        <w:spacing w:val="-18"/>
                        <w:sz w:val="24"/>
                      </w:rPr>
                      <w:t>（1）</w:t>
                    </w:r>
                    <w:r>
                      <w:rPr>
                        <w:sz w:val="24"/>
                      </w:rPr>
                      <w:t>缓释</w:t>
                    </w:r>
                    <w:r>
                      <w:rPr>
                        <w:spacing w:val="-53"/>
                        <w:sz w:val="24"/>
                      </w:rPr>
                      <w:t>、</w:t>
                    </w:r>
                    <w:r>
                      <w:rPr>
                        <w:sz w:val="24"/>
                      </w:rPr>
                      <w:t>控释制剂的分类与特</w:t>
                    </w:r>
                    <w:r>
                      <w:rPr>
                        <w:spacing w:val="-17"/>
                        <w:sz w:val="24"/>
                      </w:rPr>
                      <w:t>点</w:t>
                    </w:r>
                    <w:r>
                      <w:rPr>
                        <w:sz w:val="24"/>
                      </w:rPr>
                      <w:t>1.药物新型给药系</w:t>
                    </w:r>
                    <w:r>
                      <w:rPr>
                        <w:spacing w:val="-48"/>
                        <w:sz w:val="24"/>
                      </w:rPr>
                      <w:t> </w:t>
                    </w:r>
                    <w:r>
                      <w:rPr>
                        <w:spacing w:val="-18"/>
                        <w:sz w:val="24"/>
                      </w:rPr>
                      <w:t>（2）</w:t>
                    </w:r>
                    <w:r>
                      <w:rPr>
                        <w:sz w:val="24"/>
                      </w:rPr>
                      <w:t>不宜制成缓释</w:t>
                    </w:r>
                    <w:r>
                      <w:rPr>
                        <w:spacing w:val="-53"/>
                        <w:sz w:val="24"/>
                      </w:rPr>
                      <w:t>、</w:t>
                    </w:r>
                    <w:r>
                      <w:rPr>
                        <w:sz w:val="24"/>
                      </w:rPr>
                      <w:t>控释制剂的</w:t>
                    </w:r>
                    <w:r>
                      <w:rPr>
                        <w:spacing w:val="-17"/>
                        <w:sz w:val="24"/>
                      </w:rPr>
                      <w:t>药</w:t>
                    </w:r>
                    <w:r>
                      <w:rPr>
                        <w:sz w:val="24"/>
                      </w:rPr>
                      <w:t>统</w:t>
                      <w:tab/>
                      <w:t>物</w:t>
                    </w:r>
                  </w:p>
                  <w:p>
                    <w:pPr>
                      <w:spacing w:before="5"/>
                      <w:ind w:left="5647" w:right="0" w:firstLine="0"/>
                      <w:jc w:val="left"/>
                      <w:rPr>
                        <w:sz w:val="24"/>
                      </w:rPr>
                    </w:pPr>
                    <w:r>
                      <w:rPr>
                        <w:sz w:val="24"/>
                      </w:rPr>
                      <w:t>（3）靶向制剂的分类与特点</w:t>
                    </w:r>
                  </w:p>
                  <w:p>
                    <w:pPr>
                      <w:spacing w:line="242" w:lineRule="auto" w:before="33"/>
                      <w:ind w:left="5647" w:right="1202" w:firstLine="0"/>
                      <w:jc w:val="left"/>
                      <w:rPr>
                        <w:sz w:val="24"/>
                      </w:rPr>
                    </w:pPr>
                    <w:r>
                      <w:rPr>
                        <w:spacing w:val="-18"/>
                        <w:sz w:val="24"/>
                      </w:rPr>
                      <w:t>（1）</w:t>
                    </w:r>
                    <w:r>
                      <w:rPr>
                        <w:spacing w:val="-6"/>
                        <w:sz w:val="24"/>
                      </w:rPr>
                      <w:t>环糊精包合技术的特点、环糊</w:t>
                    </w:r>
                    <w:r>
                      <w:rPr>
                        <w:sz w:val="24"/>
                      </w:rPr>
                      <w:t>精包合物的作用</w:t>
                    </w:r>
                  </w:p>
                  <w:p>
                    <w:pPr>
                      <w:spacing w:before="3"/>
                      <w:ind w:left="3655" w:right="0" w:firstLine="0"/>
                      <w:jc w:val="left"/>
                      <w:rPr>
                        <w:sz w:val="24"/>
                      </w:rPr>
                    </w:pPr>
                    <w:r>
                      <w:rPr>
                        <w:sz w:val="24"/>
                      </w:rPr>
                      <w:t>2.中药制药新技术 （2）微型包囊技术的特点与应用</w:t>
                    </w:r>
                  </w:p>
                  <w:p>
                    <w:pPr>
                      <w:spacing w:line="242" w:lineRule="auto" w:before="4"/>
                      <w:ind w:left="5647" w:right="1202" w:firstLine="0"/>
                      <w:jc w:val="left"/>
                      <w:rPr>
                        <w:sz w:val="24"/>
                      </w:rPr>
                    </w:pPr>
                    <w:r>
                      <w:rPr>
                        <w:spacing w:val="-18"/>
                        <w:sz w:val="24"/>
                      </w:rPr>
                      <w:t>（3）</w:t>
                    </w:r>
                    <w:r>
                      <w:rPr>
                        <w:spacing w:val="-7"/>
                        <w:sz w:val="24"/>
                      </w:rPr>
                      <w:t>固体分散体的特点、类型与应</w:t>
                    </w:r>
                    <w:r>
                      <w:rPr>
                        <w:sz w:val="24"/>
                      </w:rPr>
                      <w:t>用</w:t>
                    </w:r>
                  </w:p>
                </w:txbxContent>
              </v:textbox>
              <w10:wrap type="none"/>
            </v:shape>
            <v:shape style="position:absolute;left:2079;top:6107;width:1553;height:2839" type="#_x0000_t202" filled="false" stroked="false">
              <v:textbox inset="0,0,0,0">
                <w:txbxContent>
                  <w:p>
                    <w:pPr>
                      <w:spacing w:line="240" w:lineRule="auto" w:before="0"/>
                      <w:rPr>
                        <w:sz w:val="24"/>
                      </w:rPr>
                    </w:pPr>
                  </w:p>
                  <w:p>
                    <w:pPr>
                      <w:spacing w:line="240" w:lineRule="auto" w:before="0"/>
                      <w:rPr>
                        <w:sz w:val="24"/>
                      </w:rPr>
                    </w:pPr>
                  </w:p>
                  <w:p>
                    <w:pPr>
                      <w:spacing w:line="240" w:lineRule="auto" w:before="6"/>
                      <w:rPr>
                        <w:sz w:val="26"/>
                      </w:rPr>
                    </w:pPr>
                  </w:p>
                  <w:p>
                    <w:pPr>
                      <w:spacing w:line="242" w:lineRule="auto" w:before="0"/>
                      <w:ind w:left="-11" w:right="121" w:firstLine="0"/>
                      <w:jc w:val="both"/>
                      <w:rPr>
                        <w:sz w:val="24"/>
                      </w:rPr>
                    </w:pPr>
                    <w:r>
                      <w:rPr>
                        <w:sz w:val="24"/>
                      </w:rPr>
                      <w:t>（七）药物新型给药系统与制剂新技术</w:t>
                    </w:r>
                  </w:p>
                </w:txbxContent>
              </v:textbox>
              <w10:wrap type="none"/>
            </v:shape>
            <v:shape style="position:absolute;left:1198;top:6107;width:852;height:2839" type="#_x0000_t202" filled="false" stroked="false">
              <v:textbox inset="0,0,0,0">
                <w:txbxContent>
                  <w:p>
                    <w:pPr>
                      <w:spacing w:before="18"/>
                      <w:ind w:left="-1" w:right="0" w:firstLine="0"/>
                      <w:jc w:val="left"/>
                      <w:rPr>
                        <w:sz w:val="24"/>
                      </w:rPr>
                    </w:pPr>
                    <w:r>
                      <w:rPr>
                        <w:sz w:val="24"/>
                      </w:rPr>
                      <w:t>五</w:t>
                    </w:r>
                  </w:p>
                  <w:p>
                    <w:pPr>
                      <w:spacing w:line="240" w:lineRule="auto" w:before="9"/>
                      <w:rPr>
                        <w:sz w:val="24"/>
                      </w:rPr>
                    </w:pPr>
                  </w:p>
                  <w:p>
                    <w:pPr>
                      <w:spacing w:line="242" w:lineRule="auto" w:before="0"/>
                      <w:ind w:left="-1" w:right="610" w:firstLine="0"/>
                      <w:jc w:val="both"/>
                      <w:rPr>
                        <w:sz w:val="24"/>
                      </w:rPr>
                    </w:pPr>
                    <w:r>
                      <w:rPr>
                        <w:sz w:val="24"/>
                      </w:rPr>
                      <w:t>中药制剂与剂型</w:t>
                    </w:r>
                  </w:p>
                </w:txbxContent>
              </v:textbox>
              <w10:wrap type="none"/>
            </v:shape>
            <v:shape style="position:absolute;left:5689;top:5765;width:3565;height:313" type="#_x0000_t202" filled="false" stroked="false">
              <v:textbox inset="0,0,0,0">
                <w:txbxContent>
                  <w:p>
                    <w:pPr>
                      <w:spacing w:before="2"/>
                      <w:ind w:left="-43" w:right="0" w:firstLine="0"/>
                      <w:jc w:val="left"/>
                      <w:rPr>
                        <w:sz w:val="24"/>
                      </w:rPr>
                    </w:pPr>
                    <w:r>
                      <w:rPr>
                        <w:sz w:val="24"/>
                      </w:rPr>
                      <w:t>要 点</w:t>
                    </w:r>
                  </w:p>
                </w:txbxContent>
              </v:textbox>
              <w10:wrap type="none"/>
            </v:shape>
            <v:shape style="position:absolute;left:3661;top:5765;width:2015;height:313" type="#_x0000_t202" filled="false" stroked="false">
              <v:textbox inset="0,0,0,0">
                <w:txbxContent>
                  <w:p>
                    <w:pPr>
                      <w:spacing w:before="2"/>
                      <w:ind w:left="-7" w:right="0" w:firstLine="0"/>
                      <w:jc w:val="left"/>
                      <w:rPr>
                        <w:sz w:val="24"/>
                      </w:rPr>
                    </w:pPr>
                    <w:r>
                      <w:rPr>
                        <w:sz w:val="24"/>
                      </w:rPr>
                      <w:t>细目</w:t>
                    </w:r>
                  </w:p>
                </w:txbxContent>
              </v:textbox>
              <w10:wrap type="none"/>
            </v:shape>
            <v:shape style="position:absolute;left:2064;top:5750;width:1582;height:342" type="#_x0000_t202" filled="false" stroked="true" strokeweight="1.470017pt" strokecolor="#76746c">
              <v:textbox inset="0,0,0,0">
                <w:txbxContent>
                  <w:p>
                    <w:pPr>
                      <w:spacing w:before="2"/>
                      <w:ind w:left="-11" w:right="0" w:firstLine="0"/>
                      <w:jc w:val="left"/>
                      <w:rPr>
                        <w:sz w:val="24"/>
                      </w:rPr>
                    </w:pPr>
                    <w:r>
                      <w:rPr>
                        <w:sz w:val="24"/>
                      </w:rPr>
                      <w:t>小单元</w:t>
                    </w:r>
                  </w:p>
                </w:txbxContent>
              </v:textbox>
              <v:stroke dashstyle="solid"/>
              <w10:wrap type="none"/>
            </v:shape>
            <v:shape style="position:absolute;left:1183;top:5750;width:881;height:342" type="#_x0000_t202" filled="false" stroked="true" strokeweight="1.470017pt" strokecolor="#76746c">
              <v:textbox inset="0,0,0,0">
                <w:txbxContent>
                  <w:p>
                    <w:pPr>
                      <w:spacing w:before="2"/>
                      <w:ind w:left="-1" w:right="0" w:firstLine="0"/>
                      <w:jc w:val="left"/>
                      <w:rPr>
                        <w:sz w:val="24"/>
                      </w:rPr>
                    </w:pPr>
                    <w:r>
                      <w:rPr>
                        <w:sz w:val="24"/>
                      </w:rPr>
                      <w:t>大单元</w:t>
                    </w:r>
                  </w:p>
                </w:txbxContent>
              </v:textbox>
              <v:stroke dashstyle="solid"/>
              <w10:wrap type="none"/>
            </v:shape>
            <v:shape style="position:absolute;left:5697;top:4993;width:980;height:240" type="#_x0000_t202" filled="false" stroked="false">
              <v:textbox inset="0,0,0,0">
                <w:txbxContent>
                  <w:p>
                    <w:pPr>
                      <w:spacing w:line="240" w:lineRule="exact" w:before="0"/>
                      <w:ind w:left="0" w:right="0" w:firstLine="0"/>
                      <w:jc w:val="left"/>
                      <w:rPr>
                        <w:sz w:val="24"/>
                      </w:rPr>
                    </w:pPr>
                    <w:r>
                      <w:rPr>
                        <w:sz w:val="24"/>
                      </w:rPr>
                      <w:t>应用特点</w:t>
                    </w:r>
                  </w:p>
                </w:txbxContent>
              </v:textbox>
              <w10:wrap type="none"/>
            </v:shape>
            <v:shape style="position:absolute;left:5546;top:5149;width:260;height:240" type="#_x0000_t202" filled="false" stroked="false">
              <v:textbox inset="0,0,0,0">
                <w:txbxContent>
                  <w:p>
                    <w:pPr>
                      <w:spacing w:line="240" w:lineRule="exact" w:before="0"/>
                      <w:ind w:left="0" w:right="0" w:firstLine="0"/>
                      <w:jc w:val="left"/>
                      <w:rPr>
                        <w:sz w:val="24"/>
                      </w:rPr>
                    </w:pPr>
                    <w:r>
                      <w:rPr>
                        <w:sz w:val="24"/>
                      </w:rPr>
                      <w:t>、</w:t>
                    </w:r>
                  </w:p>
                </w:txbxContent>
              </v:textbox>
              <w10:wrap type="none"/>
            </v:shape>
            <v:shape style="position:absolute;left:3646;top:4472;width:2036;height:1278" type="#_x0000_t202" filled="false" stroked="true" strokeweight="1.470064pt" strokecolor="#76746c">
              <v:textbox inset="0,0,0,0">
                <w:txbxContent>
                  <w:p>
                    <w:pPr>
                      <w:spacing w:line="242" w:lineRule="auto" w:before="4"/>
                      <w:ind w:left="-2" w:right="85" w:firstLine="0"/>
                      <w:jc w:val="both"/>
                      <w:rPr>
                        <w:sz w:val="24"/>
                      </w:rPr>
                    </w:pPr>
                    <w:r>
                      <w:rPr>
                        <w:sz w:val="24"/>
                      </w:rPr>
                      <w:t>3.胶剂、膜剂、锭剂、灸剂、线剂、熨剂、糕剂、丹剂条剂、钉剂和棒剂</w:t>
                    </w:r>
                  </w:p>
                </w:txbxContent>
              </v:textbox>
              <v:stroke dashstyle="solid"/>
              <w10:wrap type="none"/>
            </v:shape>
            <v:shape style="position:absolute;left:5697;top:2585;width:3557;height:1873" type="#_x0000_t202" filled="false" stroked="false">
              <v:textbox inset="0,0,0,0">
                <w:txbxContent>
                  <w:p>
                    <w:pPr>
                      <w:numPr>
                        <w:ilvl w:val="0"/>
                        <w:numId w:val="75"/>
                      </w:numPr>
                      <w:tabs>
                        <w:tab w:pos="602" w:val="left" w:leader="none"/>
                      </w:tabs>
                      <w:spacing w:before="2"/>
                      <w:ind w:left="601" w:right="0" w:hanging="602"/>
                      <w:jc w:val="left"/>
                      <w:rPr>
                        <w:sz w:val="24"/>
                      </w:rPr>
                    </w:pPr>
                    <w:r>
                      <w:rPr>
                        <w:sz w:val="24"/>
                      </w:rPr>
                      <w:t>特点与分类</w:t>
                    </w:r>
                  </w:p>
                  <w:p>
                    <w:pPr>
                      <w:numPr>
                        <w:ilvl w:val="0"/>
                        <w:numId w:val="75"/>
                      </w:numPr>
                      <w:tabs>
                        <w:tab w:pos="602" w:val="left" w:leader="none"/>
                      </w:tabs>
                      <w:spacing w:before="5"/>
                      <w:ind w:left="601" w:right="0" w:hanging="602"/>
                      <w:jc w:val="left"/>
                      <w:rPr>
                        <w:sz w:val="24"/>
                      </w:rPr>
                    </w:pPr>
                    <w:r>
                      <w:rPr>
                        <w:sz w:val="24"/>
                      </w:rPr>
                      <w:t>药物吸收与影响因素</w:t>
                    </w:r>
                  </w:p>
                  <w:p>
                    <w:pPr>
                      <w:numPr>
                        <w:ilvl w:val="0"/>
                        <w:numId w:val="75"/>
                      </w:numPr>
                      <w:tabs>
                        <w:tab w:pos="602" w:val="left" w:leader="none"/>
                      </w:tabs>
                      <w:spacing w:before="4"/>
                      <w:ind w:left="601" w:right="0" w:hanging="602"/>
                      <w:jc w:val="left"/>
                      <w:rPr>
                        <w:sz w:val="24"/>
                      </w:rPr>
                    </w:pPr>
                    <w:r>
                      <w:rPr>
                        <w:sz w:val="24"/>
                      </w:rPr>
                      <w:t>气雾剂与喷雾剂的构成</w:t>
                    </w:r>
                  </w:p>
                  <w:p>
                    <w:pPr>
                      <w:numPr>
                        <w:ilvl w:val="0"/>
                        <w:numId w:val="75"/>
                      </w:numPr>
                      <w:tabs>
                        <w:tab w:pos="602" w:val="left" w:leader="none"/>
                      </w:tabs>
                      <w:spacing w:before="5"/>
                      <w:ind w:left="601" w:right="0" w:hanging="602"/>
                      <w:jc w:val="left"/>
                      <w:rPr>
                        <w:sz w:val="24"/>
                      </w:rPr>
                    </w:pPr>
                    <w:r>
                      <w:rPr>
                        <w:sz w:val="24"/>
                      </w:rPr>
                      <w:t>质量要求</w:t>
                    </w:r>
                  </w:p>
                  <w:p>
                    <w:pPr>
                      <w:numPr>
                        <w:ilvl w:val="0"/>
                        <w:numId w:val="75"/>
                      </w:numPr>
                      <w:tabs>
                        <w:tab w:pos="602" w:val="left" w:leader="none"/>
                      </w:tabs>
                      <w:spacing w:before="4"/>
                      <w:ind w:left="601" w:right="0" w:hanging="602"/>
                      <w:jc w:val="left"/>
                      <w:rPr>
                        <w:sz w:val="24"/>
                      </w:rPr>
                    </w:pPr>
                    <w:r>
                      <w:rPr>
                        <w:sz w:val="24"/>
                      </w:rPr>
                      <w:t>临床应用注意事项</w:t>
                    </w:r>
                  </w:p>
                  <w:p>
                    <w:pPr>
                      <w:numPr>
                        <w:ilvl w:val="0"/>
                        <w:numId w:val="75"/>
                      </w:numPr>
                      <w:tabs>
                        <w:tab w:pos="602" w:val="left" w:leader="none"/>
                      </w:tabs>
                      <w:spacing w:before="5"/>
                      <w:ind w:left="601" w:right="0" w:hanging="602"/>
                      <w:jc w:val="left"/>
                      <w:rPr>
                        <w:sz w:val="24"/>
                      </w:rPr>
                    </w:pPr>
                    <w:r>
                      <w:rPr>
                        <w:sz w:val="24"/>
                      </w:rPr>
                      <w:t>典型处方分析</w:t>
                    </w:r>
                  </w:p>
                </w:txbxContent>
              </v:textbox>
              <w10:wrap type="none"/>
            </v:shape>
            <v:shape style="position:absolute;left:3646;top:2570;width:2036;height:1902" type="#_x0000_t202" filled="false" stroked="true" strokeweight="1.470095pt" strokecolor="#76746c">
              <v:textbox inset="0,0,0,0">
                <w:txbxContent>
                  <w:p>
                    <w:pPr>
                      <w:spacing w:line="240" w:lineRule="auto" w:before="0"/>
                      <w:rPr>
                        <w:sz w:val="24"/>
                      </w:rPr>
                    </w:pPr>
                  </w:p>
                  <w:p>
                    <w:pPr>
                      <w:spacing w:line="240" w:lineRule="auto" w:before="0"/>
                      <w:rPr>
                        <w:sz w:val="24"/>
                      </w:rPr>
                    </w:pPr>
                  </w:p>
                  <w:p>
                    <w:pPr>
                      <w:spacing w:before="167"/>
                      <w:ind w:left="-2" w:right="0" w:firstLine="0"/>
                      <w:jc w:val="left"/>
                      <w:rPr>
                        <w:sz w:val="24"/>
                      </w:rPr>
                    </w:pPr>
                    <w:r>
                      <w:rPr>
                        <w:sz w:val="24"/>
                      </w:rPr>
                      <w:t>2.气雾剂与喷雾剂</w:t>
                    </w:r>
                  </w:p>
                </w:txbxContent>
              </v:textbox>
              <v:stroke dashstyle="solid"/>
              <w10:wrap type="none"/>
            </v:shape>
            <v:shape style="position:absolute;left:5697;top:371;width:3557;height:2185" type="#_x0000_t202" filled="false" stroked="false">
              <v:textbox inset="0,0,0,0">
                <w:txbxContent>
                  <w:p>
                    <w:pPr>
                      <w:numPr>
                        <w:ilvl w:val="0"/>
                        <w:numId w:val="76"/>
                      </w:numPr>
                      <w:tabs>
                        <w:tab w:pos="602" w:val="left" w:leader="none"/>
                      </w:tabs>
                      <w:spacing w:before="4"/>
                      <w:ind w:left="601" w:right="0" w:hanging="602"/>
                      <w:jc w:val="left"/>
                      <w:rPr>
                        <w:sz w:val="24"/>
                      </w:rPr>
                    </w:pPr>
                    <w:r>
                      <w:rPr>
                        <w:sz w:val="24"/>
                      </w:rPr>
                      <w:t>特点与分类</w:t>
                    </w:r>
                  </w:p>
                  <w:p>
                    <w:pPr>
                      <w:numPr>
                        <w:ilvl w:val="0"/>
                        <w:numId w:val="76"/>
                      </w:numPr>
                      <w:tabs>
                        <w:tab w:pos="602" w:val="left" w:leader="none"/>
                      </w:tabs>
                      <w:spacing w:line="242" w:lineRule="auto" w:before="4"/>
                      <w:ind w:left="0" w:right="74" w:firstLine="0"/>
                      <w:jc w:val="left"/>
                      <w:rPr>
                        <w:sz w:val="24"/>
                      </w:rPr>
                    </w:pPr>
                    <w:r>
                      <w:rPr>
                        <w:spacing w:val="-1"/>
                        <w:sz w:val="24"/>
                      </w:rPr>
                      <w:t>基质的种类、代表品种及应用</w:t>
                    </w:r>
                  </w:p>
                  <w:p>
                    <w:pPr>
                      <w:numPr>
                        <w:ilvl w:val="0"/>
                        <w:numId w:val="76"/>
                      </w:numPr>
                      <w:tabs>
                        <w:tab w:pos="602" w:val="left" w:leader="none"/>
                      </w:tabs>
                      <w:spacing w:line="242" w:lineRule="auto" w:before="3"/>
                      <w:ind w:left="0" w:right="74" w:firstLine="0"/>
                      <w:jc w:val="left"/>
                      <w:rPr>
                        <w:sz w:val="24"/>
                      </w:rPr>
                    </w:pPr>
                    <w:r>
                      <w:rPr>
                        <w:spacing w:val="-1"/>
                        <w:sz w:val="24"/>
                      </w:rPr>
                      <w:t>直肠给药栓剂中药物吸收途径及影响因素</w:t>
                    </w:r>
                  </w:p>
                  <w:p>
                    <w:pPr>
                      <w:numPr>
                        <w:ilvl w:val="0"/>
                        <w:numId w:val="76"/>
                      </w:numPr>
                      <w:tabs>
                        <w:tab w:pos="602" w:val="left" w:leader="none"/>
                      </w:tabs>
                      <w:spacing w:before="3"/>
                      <w:ind w:left="601" w:right="0" w:hanging="602"/>
                      <w:jc w:val="left"/>
                      <w:rPr>
                        <w:sz w:val="24"/>
                      </w:rPr>
                    </w:pPr>
                    <w:r>
                      <w:rPr>
                        <w:sz w:val="24"/>
                      </w:rPr>
                      <w:t>质量要求</w:t>
                    </w:r>
                  </w:p>
                  <w:p>
                    <w:pPr>
                      <w:numPr>
                        <w:ilvl w:val="0"/>
                        <w:numId w:val="76"/>
                      </w:numPr>
                      <w:tabs>
                        <w:tab w:pos="602" w:val="left" w:leader="none"/>
                      </w:tabs>
                      <w:spacing w:before="4"/>
                      <w:ind w:left="601" w:right="0" w:hanging="602"/>
                      <w:jc w:val="left"/>
                      <w:rPr>
                        <w:sz w:val="24"/>
                      </w:rPr>
                    </w:pPr>
                    <w:r>
                      <w:rPr>
                        <w:sz w:val="24"/>
                      </w:rPr>
                      <w:t>典型处方分析</w:t>
                    </w:r>
                  </w:p>
                </w:txbxContent>
              </v:textbox>
              <w10:wrap type="none"/>
            </v:shape>
            <v:shape style="position:absolute;left:3660;top:1345;width:740;height:240" type="#_x0000_t202" filled="false" stroked="false">
              <v:textbox inset="0,0,0,0">
                <w:txbxContent>
                  <w:p>
                    <w:pPr>
                      <w:spacing w:line="240" w:lineRule="exact" w:before="0"/>
                      <w:ind w:left="0" w:right="0" w:firstLine="0"/>
                      <w:jc w:val="left"/>
                      <w:rPr>
                        <w:sz w:val="24"/>
                      </w:rPr>
                    </w:pPr>
                    <w:r>
                      <w:rPr>
                        <w:sz w:val="24"/>
                      </w:rPr>
                      <w:t>1.栓剂</w:t>
                    </w:r>
                  </w:p>
                </w:txbxContent>
              </v:textbox>
              <w10:wrap type="none"/>
            </v:shape>
            <v:shape style="position:absolute;left:2064;top:356;width:1582;height:5394" type="#_x0000_t202" filled="false" stroked="true" strokeweight="1.47027pt" strokecolor="#76746c">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17"/>
                      </w:rPr>
                    </w:pPr>
                  </w:p>
                  <w:p>
                    <w:pPr>
                      <w:spacing w:line="242" w:lineRule="auto" w:before="0"/>
                      <w:ind w:left="-1" w:right="111" w:firstLine="0"/>
                      <w:jc w:val="left"/>
                      <w:rPr>
                        <w:sz w:val="24"/>
                      </w:rPr>
                    </w:pPr>
                    <w:r>
                      <w:rPr>
                        <w:sz w:val="24"/>
                      </w:rPr>
                      <w:t>（六）其他剂型</w:t>
                    </w:r>
                  </w:p>
                </w:txbxContent>
              </v:textbox>
              <v:stroke dashstyle="solid"/>
              <w10:wrap type="none"/>
            </v:shape>
            <v:shape style="position:absolute;left:3661;top:44;width:2007;height:298" type="#_x0000_t202" filled="false" stroked="false">
              <v:textbox inset="0,0,0,0">
                <w:txbxContent>
                  <w:p>
                    <w:pPr>
                      <w:spacing w:line="295" w:lineRule="exact" w:before="0"/>
                      <w:ind w:left="-2" w:right="0" w:firstLine="0"/>
                      <w:jc w:val="left"/>
                      <w:rPr>
                        <w:sz w:val="24"/>
                      </w:rPr>
                    </w:pPr>
                    <w:r>
                      <w:rPr>
                        <w:sz w:val="24"/>
                      </w:rPr>
                      <w:t>剂</w:t>
                    </w:r>
                  </w:p>
                </w:txbxContent>
              </v:textbox>
              <w10:wrap type="none"/>
            </v:shape>
          </v:group>
        </w:pict>
      </w:r>
      <w:r>
        <w:rPr>
          <w:sz w:val="20"/>
        </w:rPr>
      </w:r>
    </w:p>
    <w:sectPr>
      <w:pgSz w:w="11910" w:h="16840"/>
      <w:pgMar w:top="1400" w:bottom="28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
    <w:multiLevelType w:val="hybridMultilevel"/>
    <w:lvl w:ilvl="0">
      <w:start w:val="1"/>
      <w:numFmt w:val="decimal"/>
      <w:lvlText w:val="（%1）"/>
      <w:lvlJc w:val="left"/>
      <w:pPr>
        <w:ind w:left="6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5" w:hanging="601"/>
      </w:pPr>
      <w:rPr>
        <w:rFonts w:hint="default"/>
        <w:lang w:val="zh-CN" w:eastAsia="zh-CN" w:bidi="zh-CN"/>
      </w:rPr>
    </w:lvl>
    <w:lvl w:ilvl="2">
      <w:start w:val="0"/>
      <w:numFmt w:val="bullet"/>
      <w:lvlText w:val="•"/>
      <w:lvlJc w:val="left"/>
      <w:pPr>
        <w:ind w:left="1191" w:hanging="601"/>
      </w:pPr>
      <w:rPr>
        <w:rFonts w:hint="default"/>
        <w:lang w:val="zh-CN" w:eastAsia="zh-CN" w:bidi="zh-CN"/>
      </w:rPr>
    </w:lvl>
    <w:lvl w:ilvl="3">
      <w:start w:val="0"/>
      <w:numFmt w:val="bullet"/>
      <w:lvlText w:val="•"/>
      <w:lvlJc w:val="left"/>
      <w:pPr>
        <w:ind w:left="1486" w:hanging="601"/>
      </w:pPr>
      <w:rPr>
        <w:rFonts w:hint="default"/>
        <w:lang w:val="zh-CN" w:eastAsia="zh-CN" w:bidi="zh-CN"/>
      </w:rPr>
    </w:lvl>
    <w:lvl w:ilvl="4">
      <w:start w:val="0"/>
      <w:numFmt w:val="bullet"/>
      <w:lvlText w:val="•"/>
      <w:lvlJc w:val="left"/>
      <w:pPr>
        <w:ind w:left="1782" w:hanging="601"/>
      </w:pPr>
      <w:rPr>
        <w:rFonts w:hint="default"/>
        <w:lang w:val="zh-CN" w:eastAsia="zh-CN" w:bidi="zh-CN"/>
      </w:rPr>
    </w:lvl>
    <w:lvl w:ilvl="5">
      <w:start w:val="0"/>
      <w:numFmt w:val="bullet"/>
      <w:lvlText w:val="•"/>
      <w:lvlJc w:val="left"/>
      <w:pPr>
        <w:ind w:left="2078" w:hanging="601"/>
      </w:pPr>
      <w:rPr>
        <w:rFonts w:hint="default"/>
        <w:lang w:val="zh-CN" w:eastAsia="zh-CN" w:bidi="zh-CN"/>
      </w:rPr>
    </w:lvl>
    <w:lvl w:ilvl="6">
      <w:start w:val="0"/>
      <w:numFmt w:val="bullet"/>
      <w:lvlText w:val="•"/>
      <w:lvlJc w:val="left"/>
      <w:pPr>
        <w:ind w:left="2373" w:hanging="601"/>
      </w:pPr>
      <w:rPr>
        <w:rFonts w:hint="default"/>
        <w:lang w:val="zh-CN" w:eastAsia="zh-CN" w:bidi="zh-CN"/>
      </w:rPr>
    </w:lvl>
    <w:lvl w:ilvl="7">
      <w:start w:val="0"/>
      <w:numFmt w:val="bullet"/>
      <w:lvlText w:val="•"/>
      <w:lvlJc w:val="left"/>
      <w:pPr>
        <w:ind w:left="2669" w:hanging="601"/>
      </w:pPr>
      <w:rPr>
        <w:rFonts w:hint="default"/>
        <w:lang w:val="zh-CN" w:eastAsia="zh-CN" w:bidi="zh-CN"/>
      </w:rPr>
    </w:lvl>
    <w:lvl w:ilvl="8">
      <w:start w:val="0"/>
      <w:numFmt w:val="bullet"/>
      <w:lvlText w:val="•"/>
      <w:lvlJc w:val="left"/>
      <w:pPr>
        <w:ind w:left="2965" w:hanging="601"/>
      </w:pPr>
      <w:rPr>
        <w:rFonts w:hint="default"/>
        <w:lang w:val="zh-CN" w:eastAsia="zh-CN" w:bidi="zh-CN"/>
      </w:rPr>
    </w:lvl>
  </w:abstractNum>
  <w:abstractNum w:abstractNumId="74">
    <w:multiLevelType w:val="hybridMultilevel"/>
    <w:lvl w:ilvl="0">
      <w:start w:val="1"/>
      <w:numFmt w:val="decimal"/>
      <w:lvlText w:val="（%1）"/>
      <w:lvlJc w:val="left"/>
      <w:pPr>
        <w:ind w:left="6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5" w:hanging="601"/>
      </w:pPr>
      <w:rPr>
        <w:rFonts w:hint="default"/>
        <w:lang w:val="zh-CN" w:eastAsia="zh-CN" w:bidi="zh-CN"/>
      </w:rPr>
    </w:lvl>
    <w:lvl w:ilvl="2">
      <w:start w:val="0"/>
      <w:numFmt w:val="bullet"/>
      <w:lvlText w:val="•"/>
      <w:lvlJc w:val="left"/>
      <w:pPr>
        <w:ind w:left="1191" w:hanging="601"/>
      </w:pPr>
      <w:rPr>
        <w:rFonts w:hint="default"/>
        <w:lang w:val="zh-CN" w:eastAsia="zh-CN" w:bidi="zh-CN"/>
      </w:rPr>
    </w:lvl>
    <w:lvl w:ilvl="3">
      <w:start w:val="0"/>
      <w:numFmt w:val="bullet"/>
      <w:lvlText w:val="•"/>
      <w:lvlJc w:val="left"/>
      <w:pPr>
        <w:ind w:left="1486" w:hanging="601"/>
      </w:pPr>
      <w:rPr>
        <w:rFonts w:hint="default"/>
        <w:lang w:val="zh-CN" w:eastAsia="zh-CN" w:bidi="zh-CN"/>
      </w:rPr>
    </w:lvl>
    <w:lvl w:ilvl="4">
      <w:start w:val="0"/>
      <w:numFmt w:val="bullet"/>
      <w:lvlText w:val="•"/>
      <w:lvlJc w:val="left"/>
      <w:pPr>
        <w:ind w:left="1782" w:hanging="601"/>
      </w:pPr>
      <w:rPr>
        <w:rFonts w:hint="default"/>
        <w:lang w:val="zh-CN" w:eastAsia="zh-CN" w:bidi="zh-CN"/>
      </w:rPr>
    </w:lvl>
    <w:lvl w:ilvl="5">
      <w:start w:val="0"/>
      <w:numFmt w:val="bullet"/>
      <w:lvlText w:val="•"/>
      <w:lvlJc w:val="left"/>
      <w:pPr>
        <w:ind w:left="2078" w:hanging="601"/>
      </w:pPr>
      <w:rPr>
        <w:rFonts w:hint="default"/>
        <w:lang w:val="zh-CN" w:eastAsia="zh-CN" w:bidi="zh-CN"/>
      </w:rPr>
    </w:lvl>
    <w:lvl w:ilvl="6">
      <w:start w:val="0"/>
      <w:numFmt w:val="bullet"/>
      <w:lvlText w:val="•"/>
      <w:lvlJc w:val="left"/>
      <w:pPr>
        <w:ind w:left="2373" w:hanging="601"/>
      </w:pPr>
      <w:rPr>
        <w:rFonts w:hint="default"/>
        <w:lang w:val="zh-CN" w:eastAsia="zh-CN" w:bidi="zh-CN"/>
      </w:rPr>
    </w:lvl>
    <w:lvl w:ilvl="7">
      <w:start w:val="0"/>
      <w:numFmt w:val="bullet"/>
      <w:lvlText w:val="•"/>
      <w:lvlJc w:val="left"/>
      <w:pPr>
        <w:ind w:left="2669" w:hanging="601"/>
      </w:pPr>
      <w:rPr>
        <w:rFonts w:hint="default"/>
        <w:lang w:val="zh-CN" w:eastAsia="zh-CN" w:bidi="zh-CN"/>
      </w:rPr>
    </w:lvl>
    <w:lvl w:ilvl="8">
      <w:start w:val="0"/>
      <w:numFmt w:val="bullet"/>
      <w:lvlText w:val="•"/>
      <w:lvlJc w:val="left"/>
      <w:pPr>
        <w:ind w:left="2965" w:hanging="601"/>
      </w:pPr>
      <w:rPr>
        <w:rFonts w:hint="default"/>
        <w:lang w:val="zh-CN" w:eastAsia="zh-CN" w:bidi="zh-CN"/>
      </w:rPr>
    </w:lvl>
  </w:abstractNum>
  <w:abstractNum w:abstractNumId="73">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3" w:hanging="601"/>
      </w:pPr>
      <w:rPr>
        <w:rFonts w:hint="default"/>
        <w:lang w:val="zh-CN" w:eastAsia="zh-CN" w:bidi="zh-CN"/>
      </w:rPr>
    </w:lvl>
    <w:lvl w:ilvl="2">
      <w:start w:val="0"/>
      <w:numFmt w:val="bullet"/>
      <w:lvlText w:val="•"/>
      <w:lvlJc w:val="left"/>
      <w:pPr>
        <w:ind w:left="1207" w:hanging="601"/>
      </w:pPr>
      <w:rPr>
        <w:rFonts w:hint="default"/>
        <w:lang w:val="zh-CN" w:eastAsia="zh-CN" w:bidi="zh-CN"/>
      </w:rPr>
    </w:lvl>
    <w:lvl w:ilvl="3">
      <w:start w:val="0"/>
      <w:numFmt w:val="bullet"/>
      <w:lvlText w:val="•"/>
      <w:lvlJc w:val="left"/>
      <w:pPr>
        <w:ind w:left="1500" w:hanging="601"/>
      </w:pPr>
      <w:rPr>
        <w:rFonts w:hint="default"/>
        <w:lang w:val="zh-CN" w:eastAsia="zh-CN" w:bidi="zh-CN"/>
      </w:rPr>
    </w:lvl>
    <w:lvl w:ilvl="4">
      <w:start w:val="0"/>
      <w:numFmt w:val="bullet"/>
      <w:lvlText w:val="•"/>
      <w:lvlJc w:val="left"/>
      <w:pPr>
        <w:ind w:left="1794" w:hanging="601"/>
      </w:pPr>
      <w:rPr>
        <w:rFonts w:hint="default"/>
        <w:lang w:val="zh-CN" w:eastAsia="zh-CN" w:bidi="zh-CN"/>
      </w:rPr>
    </w:lvl>
    <w:lvl w:ilvl="5">
      <w:start w:val="0"/>
      <w:numFmt w:val="bullet"/>
      <w:lvlText w:val="•"/>
      <w:lvlJc w:val="left"/>
      <w:pPr>
        <w:ind w:left="2088" w:hanging="601"/>
      </w:pPr>
      <w:rPr>
        <w:rFonts w:hint="default"/>
        <w:lang w:val="zh-CN" w:eastAsia="zh-CN" w:bidi="zh-CN"/>
      </w:rPr>
    </w:lvl>
    <w:lvl w:ilvl="6">
      <w:start w:val="0"/>
      <w:numFmt w:val="bullet"/>
      <w:lvlText w:val="•"/>
      <w:lvlJc w:val="left"/>
      <w:pPr>
        <w:ind w:left="2381" w:hanging="601"/>
      </w:pPr>
      <w:rPr>
        <w:rFonts w:hint="default"/>
        <w:lang w:val="zh-CN" w:eastAsia="zh-CN" w:bidi="zh-CN"/>
      </w:rPr>
    </w:lvl>
    <w:lvl w:ilvl="7">
      <w:start w:val="0"/>
      <w:numFmt w:val="bullet"/>
      <w:lvlText w:val="•"/>
      <w:lvlJc w:val="left"/>
      <w:pPr>
        <w:ind w:left="2675" w:hanging="601"/>
      </w:pPr>
      <w:rPr>
        <w:rFonts w:hint="default"/>
        <w:lang w:val="zh-CN" w:eastAsia="zh-CN" w:bidi="zh-CN"/>
      </w:rPr>
    </w:lvl>
    <w:lvl w:ilvl="8">
      <w:start w:val="0"/>
      <w:numFmt w:val="bullet"/>
      <w:lvlText w:val="•"/>
      <w:lvlJc w:val="left"/>
      <w:pPr>
        <w:ind w:left="2968" w:hanging="601"/>
      </w:pPr>
      <w:rPr>
        <w:rFonts w:hint="default"/>
        <w:lang w:val="zh-CN" w:eastAsia="zh-CN" w:bidi="zh-CN"/>
      </w:rPr>
    </w:lvl>
  </w:abstractNum>
  <w:abstractNum w:abstractNumId="72">
    <w:multiLevelType w:val="hybridMultilevel"/>
    <w:lvl w:ilvl="0">
      <w:start w:val="1"/>
      <w:numFmt w:val="decimal"/>
      <w:lvlText w:val="（%1）"/>
      <w:lvlJc w:val="left"/>
      <w:pPr>
        <w:ind w:left="14"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73" w:hanging="601"/>
      </w:pPr>
      <w:rPr>
        <w:rFonts w:hint="default"/>
        <w:lang w:val="zh-CN" w:eastAsia="zh-CN" w:bidi="zh-CN"/>
      </w:rPr>
    </w:lvl>
    <w:lvl w:ilvl="2">
      <w:start w:val="0"/>
      <w:numFmt w:val="bullet"/>
      <w:lvlText w:val="•"/>
      <w:lvlJc w:val="left"/>
      <w:pPr>
        <w:ind w:left="727" w:hanging="601"/>
      </w:pPr>
      <w:rPr>
        <w:rFonts w:hint="default"/>
        <w:lang w:val="zh-CN" w:eastAsia="zh-CN" w:bidi="zh-CN"/>
      </w:rPr>
    </w:lvl>
    <w:lvl w:ilvl="3">
      <w:start w:val="0"/>
      <w:numFmt w:val="bullet"/>
      <w:lvlText w:val="•"/>
      <w:lvlJc w:val="left"/>
      <w:pPr>
        <w:ind w:left="1080" w:hanging="601"/>
      </w:pPr>
      <w:rPr>
        <w:rFonts w:hint="default"/>
        <w:lang w:val="zh-CN" w:eastAsia="zh-CN" w:bidi="zh-CN"/>
      </w:rPr>
    </w:lvl>
    <w:lvl w:ilvl="4">
      <w:start w:val="0"/>
      <w:numFmt w:val="bullet"/>
      <w:lvlText w:val="•"/>
      <w:lvlJc w:val="left"/>
      <w:pPr>
        <w:ind w:left="1434" w:hanging="601"/>
      </w:pPr>
      <w:rPr>
        <w:rFonts w:hint="default"/>
        <w:lang w:val="zh-CN" w:eastAsia="zh-CN" w:bidi="zh-CN"/>
      </w:rPr>
    </w:lvl>
    <w:lvl w:ilvl="5">
      <w:start w:val="0"/>
      <w:numFmt w:val="bullet"/>
      <w:lvlText w:val="•"/>
      <w:lvlJc w:val="left"/>
      <w:pPr>
        <w:ind w:left="1788" w:hanging="601"/>
      </w:pPr>
      <w:rPr>
        <w:rFonts w:hint="default"/>
        <w:lang w:val="zh-CN" w:eastAsia="zh-CN" w:bidi="zh-CN"/>
      </w:rPr>
    </w:lvl>
    <w:lvl w:ilvl="6">
      <w:start w:val="0"/>
      <w:numFmt w:val="bullet"/>
      <w:lvlText w:val="•"/>
      <w:lvlJc w:val="left"/>
      <w:pPr>
        <w:ind w:left="2141" w:hanging="601"/>
      </w:pPr>
      <w:rPr>
        <w:rFonts w:hint="default"/>
        <w:lang w:val="zh-CN" w:eastAsia="zh-CN" w:bidi="zh-CN"/>
      </w:rPr>
    </w:lvl>
    <w:lvl w:ilvl="7">
      <w:start w:val="0"/>
      <w:numFmt w:val="bullet"/>
      <w:lvlText w:val="•"/>
      <w:lvlJc w:val="left"/>
      <w:pPr>
        <w:ind w:left="2495" w:hanging="601"/>
      </w:pPr>
      <w:rPr>
        <w:rFonts w:hint="default"/>
        <w:lang w:val="zh-CN" w:eastAsia="zh-CN" w:bidi="zh-CN"/>
      </w:rPr>
    </w:lvl>
    <w:lvl w:ilvl="8">
      <w:start w:val="0"/>
      <w:numFmt w:val="bullet"/>
      <w:lvlText w:val="•"/>
      <w:lvlJc w:val="left"/>
      <w:pPr>
        <w:ind w:left="2848" w:hanging="601"/>
      </w:pPr>
      <w:rPr>
        <w:rFonts w:hint="default"/>
        <w:lang w:val="zh-CN" w:eastAsia="zh-CN" w:bidi="zh-CN"/>
      </w:rPr>
    </w:lvl>
  </w:abstractNum>
  <w:abstractNum w:abstractNumId="71">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3" w:hanging="601"/>
      </w:pPr>
      <w:rPr>
        <w:rFonts w:hint="default"/>
        <w:lang w:val="zh-CN" w:eastAsia="zh-CN" w:bidi="zh-CN"/>
      </w:rPr>
    </w:lvl>
    <w:lvl w:ilvl="2">
      <w:start w:val="0"/>
      <w:numFmt w:val="bullet"/>
      <w:lvlText w:val="•"/>
      <w:lvlJc w:val="left"/>
      <w:pPr>
        <w:ind w:left="1207" w:hanging="601"/>
      </w:pPr>
      <w:rPr>
        <w:rFonts w:hint="default"/>
        <w:lang w:val="zh-CN" w:eastAsia="zh-CN" w:bidi="zh-CN"/>
      </w:rPr>
    </w:lvl>
    <w:lvl w:ilvl="3">
      <w:start w:val="0"/>
      <w:numFmt w:val="bullet"/>
      <w:lvlText w:val="•"/>
      <w:lvlJc w:val="left"/>
      <w:pPr>
        <w:ind w:left="1500" w:hanging="601"/>
      </w:pPr>
      <w:rPr>
        <w:rFonts w:hint="default"/>
        <w:lang w:val="zh-CN" w:eastAsia="zh-CN" w:bidi="zh-CN"/>
      </w:rPr>
    </w:lvl>
    <w:lvl w:ilvl="4">
      <w:start w:val="0"/>
      <w:numFmt w:val="bullet"/>
      <w:lvlText w:val="•"/>
      <w:lvlJc w:val="left"/>
      <w:pPr>
        <w:ind w:left="1794" w:hanging="601"/>
      </w:pPr>
      <w:rPr>
        <w:rFonts w:hint="default"/>
        <w:lang w:val="zh-CN" w:eastAsia="zh-CN" w:bidi="zh-CN"/>
      </w:rPr>
    </w:lvl>
    <w:lvl w:ilvl="5">
      <w:start w:val="0"/>
      <w:numFmt w:val="bullet"/>
      <w:lvlText w:val="•"/>
      <w:lvlJc w:val="left"/>
      <w:pPr>
        <w:ind w:left="2088" w:hanging="601"/>
      </w:pPr>
      <w:rPr>
        <w:rFonts w:hint="default"/>
        <w:lang w:val="zh-CN" w:eastAsia="zh-CN" w:bidi="zh-CN"/>
      </w:rPr>
    </w:lvl>
    <w:lvl w:ilvl="6">
      <w:start w:val="0"/>
      <w:numFmt w:val="bullet"/>
      <w:lvlText w:val="•"/>
      <w:lvlJc w:val="left"/>
      <w:pPr>
        <w:ind w:left="2381" w:hanging="601"/>
      </w:pPr>
      <w:rPr>
        <w:rFonts w:hint="default"/>
        <w:lang w:val="zh-CN" w:eastAsia="zh-CN" w:bidi="zh-CN"/>
      </w:rPr>
    </w:lvl>
    <w:lvl w:ilvl="7">
      <w:start w:val="0"/>
      <w:numFmt w:val="bullet"/>
      <w:lvlText w:val="•"/>
      <w:lvlJc w:val="left"/>
      <w:pPr>
        <w:ind w:left="2675" w:hanging="601"/>
      </w:pPr>
      <w:rPr>
        <w:rFonts w:hint="default"/>
        <w:lang w:val="zh-CN" w:eastAsia="zh-CN" w:bidi="zh-CN"/>
      </w:rPr>
    </w:lvl>
    <w:lvl w:ilvl="8">
      <w:start w:val="0"/>
      <w:numFmt w:val="bullet"/>
      <w:lvlText w:val="•"/>
      <w:lvlJc w:val="left"/>
      <w:pPr>
        <w:ind w:left="2968" w:hanging="601"/>
      </w:pPr>
      <w:rPr>
        <w:rFonts w:hint="default"/>
        <w:lang w:val="zh-CN" w:eastAsia="zh-CN" w:bidi="zh-CN"/>
      </w:rPr>
    </w:lvl>
  </w:abstractNum>
  <w:abstractNum w:abstractNumId="70">
    <w:multiLevelType w:val="hybridMultilevel"/>
    <w:lvl w:ilvl="0">
      <w:start w:val="1"/>
      <w:numFmt w:val="decimal"/>
      <w:lvlText w:val="（%1）"/>
      <w:lvlJc w:val="left"/>
      <w:pPr>
        <w:ind w:left="610" w:hanging="601"/>
        <w:jc w:val="left"/>
      </w:pPr>
      <w:rPr>
        <w:rFonts w:hint="default" w:ascii="宋体" w:hAnsi="宋体" w:eastAsia="宋体" w:cs="宋体"/>
        <w:spacing w:val="-44"/>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1" w:hanging="601"/>
      </w:pPr>
      <w:rPr>
        <w:rFonts w:hint="default"/>
        <w:lang w:val="zh-CN" w:eastAsia="zh-CN" w:bidi="zh-CN"/>
      </w:rPr>
    </w:lvl>
    <w:lvl w:ilvl="3">
      <w:start w:val="0"/>
      <w:numFmt w:val="bullet"/>
      <w:lvlText w:val="•"/>
      <w:lvlJc w:val="left"/>
      <w:pPr>
        <w:ind w:left="1521" w:hanging="601"/>
      </w:pPr>
      <w:rPr>
        <w:rFonts w:hint="default"/>
        <w:lang w:val="zh-CN" w:eastAsia="zh-CN" w:bidi="zh-CN"/>
      </w:rPr>
    </w:lvl>
    <w:lvl w:ilvl="4">
      <w:start w:val="0"/>
      <w:numFmt w:val="bullet"/>
      <w:lvlText w:val="•"/>
      <w:lvlJc w:val="left"/>
      <w:pPr>
        <w:ind w:left="1822" w:hanging="601"/>
      </w:pPr>
      <w:rPr>
        <w:rFonts w:hint="default"/>
        <w:lang w:val="zh-CN" w:eastAsia="zh-CN" w:bidi="zh-CN"/>
      </w:rPr>
    </w:lvl>
    <w:lvl w:ilvl="5">
      <w:start w:val="0"/>
      <w:numFmt w:val="bullet"/>
      <w:lvlText w:val="•"/>
      <w:lvlJc w:val="left"/>
      <w:pPr>
        <w:ind w:left="2123" w:hanging="601"/>
      </w:pPr>
      <w:rPr>
        <w:rFonts w:hint="default"/>
        <w:lang w:val="zh-CN" w:eastAsia="zh-CN" w:bidi="zh-CN"/>
      </w:rPr>
    </w:lvl>
    <w:lvl w:ilvl="6">
      <w:start w:val="0"/>
      <w:numFmt w:val="bullet"/>
      <w:lvlText w:val="•"/>
      <w:lvlJc w:val="left"/>
      <w:pPr>
        <w:ind w:left="2423" w:hanging="601"/>
      </w:pPr>
      <w:rPr>
        <w:rFonts w:hint="default"/>
        <w:lang w:val="zh-CN" w:eastAsia="zh-CN" w:bidi="zh-CN"/>
      </w:rPr>
    </w:lvl>
    <w:lvl w:ilvl="7">
      <w:start w:val="0"/>
      <w:numFmt w:val="bullet"/>
      <w:lvlText w:val="•"/>
      <w:lvlJc w:val="left"/>
      <w:pPr>
        <w:ind w:left="2724" w:hanging="601"/>
      </w:pPr>
      <w:rPr>
        <w:rFonts w:hint="default"/>
        <w:lang w:val="zh-CN" w:eastAsia="zh-CN" w:bidi="zh-CN"/>
      </w:rPr>
    </w:lvl>
    <w:lvl w:ilvl="8">
      <w:start w:val="0"/>
      <w:numFmt w:val="bullet"/>
      <w:lvlText w:val="•"/>
      <w:lvlJc w:val="left"/>
      <w:pPr>
        <w:ind w:left="3024" w:hanging="601"/>
      </w:pPr>
      <w:rPr>
        <w:rFonts w:hint="default"/>
        <w:lang w:val="zh-CN" w:eastAsia="zh-CN" w:bidi="zh-CN"/>
      </w:rPr>
    </w:lvl>
  </w:abstractNum>
  <w:abstractNum w:abstractNumId="69">
    <w:multiLevelType w:val="hybridMultilevel"/>
    <w:lvl w:ilvl="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1" w:hanging="601"/>
      </w:pPr>
      <w:rPr>
        <w:rFonts w:hint="default"/>
        <w:lang w:val="zh-CN" w:eastAsia="zh-CN" w:bidi="zh-CN"/>
      </w:rPr>
    </w:lvl>
    <w:lvl w:ilvl="3">
      <w:start w:val="0"/>
      <w:numFmt w:val="bullet"/>
      <w:lvlText w:val="•"/>
      <w:lvlJc w:val="left"/>
      <w:pPr>
        <w:ind w:left="1521" w:hanging="601"/>
      </w:pPr>
      <w:rPr>
        <w:rFonts w:hint="default"/>
        <w:lang w:val="zh-CN" w:eastAsia="zh-CN" w:bidi="zh-CN"/>
      </w:rPr>
    </w:lvl>
    <w:lvl w:ilvl="4">
      <w:start w:val="0"/>
      <w:numFmt w:val="bullet"/>
      <w:lvlText w:val="•"/>
      <w:lvlJc w:val="left"/>
      <w:pPr>
        <w:ind w:left="1822" w:hanging="601"/>
      </w:pPr>
      <w:rPr>
        <w:rFonts w:hint="default"/>
        <w:lang w:val="zh-CN" w:eastAsia="zh-CN" w:bidi="zh-CN"/>
      </w:rPr>
    </w:lvl>
    <w:lvl w:ilvl="5">
      <w:start w:val="0"/>
      <w:numFmt w:val="bullet"/>
      <w:lvlText w:val="•"/>
      <w:lvlJc w:val="left"/>
      <w:pPr>
        <w:ind w:left="2123" w:hanging="601"/>
      </w:pPr>
      <w:rPr>
        <w:rFonts w:hint="default"/>
        <w:lang w:val="zh-CN" w:eastAsia="zh-CN" w:bidi="zh-CN"/>
      </w:rPr>
    </w:lvl>
    <w:lvl w:ilvl="6">
      <w:start w:val="0"/>
      <w:numFmt w:val="bullet"/>
      <w:lvlText w:val="•"/>
      <w:lvlJc w:val="left"/>
      <w:pPr>
        <w:ind w:left="2423" w:hanging="601"/>
      </w:pPr>
      <w:rPr>
        <w:rFonts w:hint="default"/>
        <w:lang w:val="zh-CN" w:eastAsia="zh-CN" w:bidi="zh-CN"/>
      </w:rPr>
    </w:lvl>
    <w:lvl w:ilvl="7">
      <w:start w:val="0"/>
      <w:numFmt w:val="bullet"/>
      <w:lvlText w:val="•"/>
      <w:lvlJc w:val="left"/>
      <w:pPr>
        <w:ind w:left="2724" w:hanging="601"/>
      </w:pPr>
      <w:rPr>
        <w:rFonts w:hint="default"/>
        <w:lang w:val="zh-CN" w:eastAsia="zh-CN" w:bidi="zh-CN"/>
      </w:rPr>
    </w:lvl>
    <w:lvl w:ilvl="8">
      <w:start w:val="0"/>
      <w:numFmt w:val="bullet"/>
      <w:lvlText w:val="•"/>
      <w:lvlJc w:val="left"/>
      <w:pPr>
        <w:ind w:left="3024" w:hanging="601"/>
      </w:pPr>
      <w:rPr>
        <w:rFonts w:hint="default"/>
        <w:lang w:val="zh-CN" w:eastAsia="zh-CN" w:bidi="zh-CN"/>
      </w:rPr>
    </w:lvl>
  </w:abstractNum>
  <w:abstractNum w:abstractNumId="68">
    <w:multiLevelType w:val="hybridMultilevel"/>
    <w:lvl w:ilvl="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1" w:hanging="601"/>
      </w:pPr>
      <w:rPr>
        <w:rFonts w:hint="default"/>
        <w:lang w:val="zh-CN" w:eastAsia="zh-CN" w:bidi="zh-CN"/>
      </w:rPr>
    </w:lvl>
    <w:lvl w:ilvl="3">
      <w:start w:val="0"/>
      <w:numFmt w:val="bullet"/>
      <w:lvlText w:val="•"/>
      <w:lvlJc w:val="left"/>
      <w:pPr>
        <w:ind w:left="1521" w:hanging="601"/>
      </w:pPr>
      <w:rPr>
        <w:rFonts w:hint="default"/>
        <w:lang w:val="zh-CN" w:eastAsia="zh-CN" w:bidi="zh-CN"/>
      </w:rPr>
    </w:lvl>
    <w:lvl w:ilvl="4">
      <w:start w:val="0"/>
      <w:numFmt w:val="bullet"/>
      <w:lvlText w:val="•"/>
      <w:lvlJc w:val="left"/>
      <w:pPr>
        <w:ind w:left="1822" w:hanging="601"/>
      </w:pPr>
      <w:rPr>
        <w:rFonts w:hint="default"/>
        <w:lang w:val="zh-CN" w:eastAsia="zh-CN" w:bidi="zh-CN"/>
      </w:rPr>
    </w:lvl>
    <w:lvl w:ilvl="5">
      <w:start w:val="0"/>
      <w:numFmt w:val="bullet"/>
      <w:lvlText w:val="•"/>
      <w:lvlJc w:val="left"/>
      <w:pPr>
        <w:ind w:left="2123" w:hanging="601"/>
      </w:pPr>
      <w:rPr>
        <w:rFonts w:hint="default"/>
        <w:lang w:val="zh-CN" w:eastAsia="zh-CN" w:bidi="zh-CN"/>
      </w:rPr>
    </w:lvl>
    <w:lvl w:ilvl="6">
      <w:start w:val="0"/>
      <w:numFmt w:val="bullet"/>
      <w:lvlText w:val="•"/>
      <w:lvlJc w:val="left"/>
      <w:pPr>
        <w:ind w:left="2423" w:hanging="601"/>
      </w:pPr>
      <w:rPr>
        <w:rFonts w:hint="default"/>
        <w:lang w:val="zh-CN" w:eastAsia="zh-CN" w:bidi="zh-CN"/>
      </w:rPr>
    </w:lvl>
    <w:lvl w:ilvl="7">
      <w:start w:val="0"/>
      <w:numFmt w:val="bullet"/>
      <w:lvlText w:val="•"/>
      <w:lvlJc w:val="left"/>
      <w:pPr>
        <w:ind w:left="2724" w:hanging="601"/>
      </w:pPr>
      <w:rPr>
        <w:rFonts w:hint="default"/>
        <w:lang w:val="zh-CN" w:eastAsia="zh-CN" w:bidi="zh-CN"/>
      </w:rPr>
    </w:lvl>
    <w:lvl w:ilvl="8">
      <w:start w:val="0"/>
      <w:numFmt w:val="bullet"/>
      <w:lvlText w:val="•"/>
      <w:lvlJc w:val="left"/>
      <w:pPr>
        <w:ind w:left="3024" w:hanging="601"/>
      </w:pPr>
      <w:rPr>
        <w:rFonts w:hint="default"/>
        <w:lang w:val="zh-CN" w:eastAsia="zh-CN" w:bidi="zh-CN"/>
      </w:rPr>
    </w:lvl>
  </w:abstractNum>
  <w:abstractNum w:abstractNumId="67">
    <w:multiLevelType w:val="hybridMultilevel"/>
    <w:lvl w:ilvl="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1" w:hanging="601"/>
      </w:pPr>
      <w:rPr>
        <w:rFonts w:hint="default"/>
        <w:lang w:val="zh-CN" w:eastAsia="zh-CN" w:bidi="zh-CN"/>
      </w:rPr>
    </w:lvl>
    <w:lvl w:ilvl="3">
      <w:start w:val="0"/>
      <w:numFmt w:val="bullet"/>
      <w:lvlText w:val="•"/>
      <w:lvlJc w:val="left"/>
      <w:pPr>
        <w:ind w:left="1521" w:hanging="601"/>
      </w:pPr>
      <w:rPr>
        <w:rFonts w:hint="default"/>
        <w:lang w:val="zh-CN" w:eastAsia="zh-CN" w:bidi="zh-CN"/>
      </w:rPr>
    </w:lvl>
    <w:lvl w:ilvl="4">
      <w:start w:val="0"/>
      <w:numFmt w:val="bullet"/>
      <w:lvlText w:val="•"/>
      <w:lvlJc w:val="left"/>
      <w:pPr>
        <w:ind w:left="1822" w:hanging="601"/>
      </w:pPr>
      <w:rPr>
        <w:rFonts w:hint="default"/>
        <w:lang w:val="zh-CN" w:eastAsia="zh-CN" w:bidi="zh-CN"/>
      </w:rPr>
    </w:lvl>
    <w:lvl w:ilvl="5">
      <w:start w:val="0"/>
      <w:numFmt w:val="bullet"/>
      <w:lvlText w:val="•"/>
      <w:lvlJc w:val="left"/>
      <w:pPr>
        <w:ind w:left="2123" w:hanging="601"/>
      </w:pPr>
      <w:rPr>
        <w:rFonts w:hint="default"/>
        <w:lang w:val="zh-CN" w:eastAsia="zh-CN" w:bidi="zh-CN"/>
      </w:rPr>
    </w:lvl>
    <w:lvl w:ilvl="6">
      <w:start w:val="0"/>
      <w:numFmt w:val="bullet"/>
      <w:lvlText w:val="•"/>
      <w:lvlJc w:val="left"/>
      <w:pPr>
        <w:ind w:left="2423" w:hanging="601"/>
      </w:pPr>
      <w:rPr>
        <w:rFonts w:hint="default"/>
        <w:lang w:val="zh-CN" w:eastAsia="zh-CN" w:bidi="zh-CN"/>
      </w:rPr>
    </w:lvl>
    <w:lvl w:ilvl="7">
      <w:start w:val="0"/>
      <w:numFmt w:val="bullet"/>
      <w:lvlText w:val="•"/>
      <w:lvlJc w:val="left"/>
      <w:pPr>
        <w:ind w:left="2724" w:hanging="601"/>
      </w:pPr>
      <w:rPr>
        <w:rFonts w:hint="default"/>
        <w:lang w:val="zh-CN" w:eastAsia="zh-CN" w:bidi="zh-CN"/>
      </w:rPr>
    </w:lvl>
    <w:lvl w:ilvl="8">
      <w:start w:val="0"/>
      <w:numFmt w:val="bullet"/>
      <w:lvlText w:val="•"/>
      <w:lvlJc w:val="left"/>
      <w:pPr>
        <w:ind w:left="3024" w:hanging="601"/>
      </w:pPr>
      <w:rPr>
        <w:rFonts w:hint="default"/>
        <w:lang w:val="zh-CN" w:eastAsia="zh-CN" w:bidi="zh-CN"/>
      </w:rPr>
    </w:lvl>
  </w:abstractNum>
  <w:abstractNum w:abstractNumId="66">
    <w:multiLevelType w:val="hybridMultilevel"/>
    <w:lvl w:ilvl="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1" w:hanging="601"/>
      </w:pPr>
      <w:rPr>
        <w:rFonts w:hint="default"/>
        <w:lang w:val="zh-CN" w:eastAsia="zh-CN" w:bidi="zh-CN"/>
      </w:rPr>
    </w:lvl>
    <w:lvl w:ilvl="3">
      <w:start w:val="0"/>
      <w:numFmt w:val="bullet"/>
      <w:lvlText w:val="•"/>
      <w:lvlJc w:val="left"/>
      <w:pPr>
        <w:ind w:left="1521" w:hanging="601"/>
      </w:pPr>
      <w:rPr>
        <w:rFonts w:hint="default"/>
        <w:lang w:val="zh-CN" w:eastAsia="zh-CN" w:bidi="zh-CN"/>
      </w:rPr>
    </w:lvl>
    <w:lvl w:ilvl="4">
      <w:start w:val="0"/>
      <w:numFmt w:val="bullet"/>
      <w:lvlText w:val="•"/>
      <w:lvlJc w:val="left"/>
      <w:pPr>
        <w:ind w:left="1822" w:hanging="601"/>
      </w:pPr>
      <w:rPr>
        <w:rFonts w:hint="default"/>
        <w:lang w:val="zh-CN" w:eastAsia="zh-CN" w:bidi="zh-CN"/>
      </w:rPr>
    </w:lvl>
    <w:lvl w:ilvl="5">
      <w:start w:val="0"/>
      <w:numFmt w:val="bullet"/>
      <w:lvlText w:val="•"/>
      <w:lvlJc w:val="left"/>
      <w:pPr>
        <w:ind w:left="2123" w:hanging="601"/>
      </w:pPr>
      <w:rPr>
        <w:rFonts w:hint="default"/>
        <w:lang w:val="zh-CN" w:eastAsia="zh-CN" w:bidi="zh-CN"/>
      </w:rPr>
    </w:lvl>
    <w:lvl w:ilvl="6">
      <w:start w:val="0"/>
      <w:numFmt w:val="bullet"/>
      <w:lvlText w:val="•"/>
      <w:lvlJc w:val="left"/>
      <w:pPr>
        <w:ind w:left="2423" w:hanging="601"/>
      </w:pPr>
      <w:rPr>
        <w:rFonts w:hint="default"/>
        <w:lang w:val="zh-CN" w:eastAsia="zh-CN" w:bidi="zh-CN"/>
      </w:rPr>
    </w:lvl>
    <w:lvl w:ilvl="7">
      <w:start w:val="0"/>
      <w:numFmt w:val="bullet"/>
      <w:lvlText w:val="•"/>
      <w:lvlJc w:val="left"/>
      <w:pPr>
        <w:ind w:left="2724" w:hanging="601"/>
      </w:pPr>
      <w:rPr>
        <w:rFonts w:hint="default"/>
        <w:lang w:val="zh-CN" w:eastAsia="zh-CN" w:bidi="zh-CN"/>
      </w:rPr>
    </w:lvl>
    <w:lvl w:ilvl="8">
      <w:start w:val="0"/>
      <w:numFmt w:val="bullet"/>
      <w:lvlText w:val="•"/>
      <w:lvlJc w:val="left"/>
      <w:pPr>
        <w:ind w:left="3024" w:hanging="601"/>
      </w:pPr>
      <w:rPr>
        <w:rFonts w:hint="default"/>
        <w:lang w:val="zh-CN" w:eastAsia="zh-CN" w:bidi="zh-CN"/>
      </w:rPr>
    </w:lvl>
  </w:abstractNum>
  <w:abstractNum w:abstractNumId="65">
    <w:multiLevelType w:val="hybridMultilevel"/>
    <w:lvl w:ilvl="0">
      <w:start w:val="4"/>
      <w:numFmt w:val="decimal"/>
      <w:lvlText w:val="（%1）"/>
      <w:lvlJc w:val="left"/>
      <w:pPr>
        <w:ind w:left="9" w:hanging="601"/>
        <w:jc w:val="left"/>
      </w:pPr>
      <w:rPr>
        <w:rFonts w:hint="default" w:ascii="宋体" w:hAnsi="宋体" w:eastAsia="宋体" w:cs="宋体"/>
        <w:spacing w:val="-44"/>
        <w:w w:val="100"/>
        <w:sz w:val="22"/>
        <w:szCs w:val="22"/>
        <w:lang w:val="zh-CN" w:eastAsia="zh-CN" w:bidi="zh-CN"/>
      </w:rPr>
    </w:lvl>
    <w:lvl w:ilvl="1">
      <w:start w:val="0"/>
      <w:numFmt w:val="bullet"/>
      <w:lvlText w:val="•"/>
      <w:lvlJc w:val="left"/>
      <w:pPr>
        <w:ind w:left="362" w:hanging="601"/>
      </w:pPr>
      <w:rPr>
        <w:rFonts w:hint="default"/>
        <w:lang w:val="zh-CN" w:eastAsia="zh-CN" w:bidi="zh-CN"/>
      </w:rPr>
    </w:lvl>
    <w:lvl w:ilvl="2">
      <w:start w:val="0"/>
      <w:numFmt w:val="bullet"/>
      <w:lvlText w:val="•"/>
      <w:lvlJc w:val="left"/>
      <w:pPr>
        <w:ind w:left="725" w:hanging="601"/>
      </w:pPr>
      <w:rPr>
        <w:rFonts w:hint="default"/>
        <w:lang w:val="zh-CN" w:eastAsia="zh-CN" w:bidi="zh-CN"/>
      </w:rPr>
    </w:lvl>
    <w:lvl w:ilvl="3">
      <w:start w:val="0"/>
      <w:numFmt w:val="bullet"/>
      <w:lvlText w:val="•"/>
      <w:lvlJc w:val="left"/>
      <w:pPr>
        <w:ind w:left="1087" w:hanging="601"/>
      </w:pPr>
      <w:rPr>
        <w:rFonts w:hint="default"/>
        <w:lang w:val="zh-CN" w:eastAsia="zh-CN" w:bidi="zh-CN"/>
      </w:rPr>
    </w:lvl>
    <w:lvl w:ilvl="4">
      <w:start w:val="0"/>
      <w:numFmt w:val="bullet"/>
      <w:lvlText w:val="•"/>
      <w:lvlJc w:val="left"/>
      <w:pPr>
        <w:ind w:left="1450" w:hanging="601"/>
      </w:pPr>
      <w:rPr>
        <w:rFonts w:hint="default"/>
        <w:lang w:val="zh-CN" w:eastAsia="zh-CN" w:bidi="zh-CN"/>
      </w:rPr>
    </w:lvl>
    <w:lvl w:ilvl="5">
      <w:start w:val="0"/>
      <w:numFmt w:val="bullet"/>
      <w:lvlText w:val="•"/>
      <w:lvlJc w:val="left"/>
      <w:pPr>
        <w:ind w:left="1813" w:hanging="601"/>
      </w:pPr>
      <w:rPr>
        <w:rFonts w:hint="default"/>
        <w:lang w:val="zh-CN" w:eastAsia="zh-CN" w:bidi="zh-CN"/>
      </w:rPr>
    </w:lvl>
    <w:lvl w:ilvl="6">
      <w:start w:val="0"/>
      <w:numFmt w:val="bullet"/>
      <w:lvlText w:val="•"/>
      <w:lvlJc w:val="left"/>
      <w:pPr>
        <w:ind w:left="2175" w:hanging="601"/>
      </w:pPr>
      <w:rPr>
        <w:rFonts w:hint="default"/>
        <w:lang w:val="zh-CN" w:eastAsia="zh-CN" w:bidi="zh-CN"/>
      </w:rPr>
    </w:lvl>
    <w:lvl w:ilvl="7">
      <w:start w:val="0"/>
      <w:numFmt w:val="bullet"/>
      <w:lvlText w:val="•"/>
      <w:lvlJc w:val="left"/>
      <w:pPr>
        <w:ind w:left="2538" w:hanging="601"/>
      </w:pPr>
      <w:rPr>
        <w:rFonts w:hint="default"/>
        <w:lang w:val="zh-CN" w:eastAsia="zh-CN" w:bidi="zh-CN"/>
      </w:rPr>
    </w:lvl>
    <w:lvl w:ilvl="8">
      <w:start w:val="0"/>
      <w:numFmt w:val="bullet"/>
      <w:lvlText w:val="•"/>
      <w:lvlJc w:val="left"/>
      <w:pPr>
        <w:ind w:left="2900" w:hanging="601"/>
      </w:pPr>
      <w:rPr>
        <w:rFonts w:hint="default"/>
        <w:lang w:val="zh-CN" w:eastAsia="zh-CN" w:bidi="zh-CN"/>
      </w:rPr>
    </w:lvl>
  </w:abstractNum>
  <w:abstractNum w:abstractNumId="64">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1" w:hanging="601"/>
      </w:pPr>
      <w:rPr>
        <w:rFonts w:hint="default"/>
        <w:lang w:val="zh-CN" w:eastAsia="zh-CN" w:bidi="zh-CN"/>
      </w:rPr>
    </w:lvl>
    <w:lvl w:ilvl="3">
      <w:start w:val="0"/>
      <w:numFmt w:val="bullet"/>
      <w:lvlText w:val="•"/>
      <w:lvlJc w:val="left"/>
      <w:pPr>
        <w:ind w:left="1521" w:hanging="601"/>
      </w:pPr>
      <w:rPr>
        <w:rFonts w:hint="default"/>
        <w:lang w:val="zh-CN" w:eastAsia="zh-CN" w:bidi="zh-CN"/>
      </w:rPr>
    </w:lvl>
    <w:lvl w:ilvl="4">
      <w:start w:val="0"/>
      <w:numFmt w:val="bullet"/>
      <w:lvlText w:val="•"/>
      <w:lvlJc w:val="left"/>
      <w:pPr>
        <w:ind w:left="1822" w:hanging="601"/>
      </w:pPr>
      <w:rPr>
        <w:rFonts w:hint="default"/>
        <w:lang w:val="zh-CN" w:eastAsia="zh-CN" w:bidi="zh-CN"/>
      </w:rPr>
    </w:lvl>
    <w:lvl w:ilvl="5">
      <w:start w:val="0"/>
      <w:numFmt w:val="bullet"/>
      <w:lvlText w:val="•"/>
      <w:lvlJc w:val="left"/>
      <w:pPr>
        <w:ind w:left="2123" w:hanging="601"/>
      </w:pPr>
      <w:rPr>
        <w:rFonts w:hint="default"/>
        <w:lang w:val="zh-CN" w:eastAsia="zh-CN" w:bidi="zh-CN"/>
      </w:rPr>
    </w:lvl>
    <w:lvl w:ilvl="6">
      <w:start w:val="0"/>
      <w:numFmt w:val="bullet"/>
      <w:lvlText w:val="•"/>
      <w:lvlJc w:val="left"/>
      <w:pPr>
        <w:ind w:left="2423" w:hanging="601"/>
      </w:pPr>
      <w:rPr>
        <w:rFonts w:hint="default"/>
        <w:lang w:val="zh-CN" w:eastAsia="zh-CN" w:bidi="zh-CN"/>
      </w:rPr>
    </w:lvl>
    <w:lvl w:ilvl="7">
      <w:start w:val="0"/>
      <w:numFmt w:val="bullet"/>
      <w:lvlText w:val="•"/>
      <w:lvlJc w:val="left"/>
      <w:pPr>
        <w:ind w:left="2724" w:hanging="601"/>
      </w:pPr>
      <w:rPr>
        <w:rFonts w:hint="default"/>
        <w:lang w:val="zh-CN" w:eastAsia="zh-CN" w:bidi="zh-CN"/>
      </w:rPr>
    </w:lvl>
    <w:lvl w:ilvl="8">
      <w:start w:val="0"/>
      <w:numFmt w:val="bullet"/>
      <w:lvlText w:val="•"/>
      <w:lvlJc w:val="left"/>
      <w:pPr>
        <w:ind w:left="3024" w:hanging="601"/>
      </w:pPr>
      <w:rPr>
        <w:rFonts w:hint="default"/>
        <w:lang w:val="zh-CN" w:eastAsia="zh-CN" w:bidi="zh-CN"/>
      </w:rPr>
    </w:lvl>
  </w:abstractNum>
  <w:abstractNum w:abstractNumId="63">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5" w:hanging="601"/>
      </w:pPr>
      <w:rPr>
        <w:rFonts w:hint="default"/>
        <w:lang w:val="zh-CN" w:eastAsia="zh-CN" w:bidi="zh-CN"/>
      </w:rPr>
    </w:lvl>
    <w:lvl w:ilvl="2">
      <w:start w:val="0"/>
      <w:numFmt w:val="bullet"/>
      <w:lvlText w:val="•"/>
      <w:lvlJc w:val="left"/>
      <w:pPr>
        <w:ind w:left="1191" w:hanging="601"/>
      </w:pPr>
      <w:rPr>
        <w:rFonts w:hint="default"/>
        <w:lang w:val="zh-CN" w:eastAsia="zh-CN" w:bidi="zh-CN"/>
      </w:rPr>
    </w:lvl>
    <w:lvl w:ilvl="3">
      <w:start w:val="0"/>
      <w:numFmt w:val="bullet"/>
      <w:lvlText w:val="•"/>
      <w:lvlJc w:val="left"/>
      <w:pPr>
        <w:ind w:left="1486" w:hanging="601"/>
      </w:pPr>
      <w:rPr>
        <w:rFonts w:hint="default"/>
        <w:lang w:val="zh-CN" w:eastAsia="zh-CN" w:bidi="zh-CN"/>
      </w:rPr>
    </w:lvl>
    <w:lvl w:ilvl="4">
      <w:start w:val="0"/>
      <w:numFmt w:val="bullet"/>
      <w:lvlText w:val="•"/>
      <w:lvlJc w:val="left"/>
      <w:pPr>
        <w:ind w:left="1782" w:hanging="601"/>
      </w:pPr>
      <w:rPr>
        <w:rFonts w:hint="default"/>
        <w:lang w:val="zh-CN" w:eastAsia="zh-CN" w:bidi="zh-CN"/>
      </w:rPr>
    </w:lvl>
    <w:lvl w:ilvl="5">
      <w:start w:val="0"/>
      <w:numFmt w:val="bullet"/>
      <w:lvlText w:val="•"/>
      <w:lvlJc w:val="left"/>
      <w:pPr>
        <w:ind w:left="2078" w:hanging="601"/>
      </w:pPr>
      <w:rPr>
        <w:rFonts w:hint="default"/>
        <w:lang w:val="zh-CN" w:eastAsia="zh-CN" w:bidi="zh-CN"/>
      </w:rPr>
    </w:lvl>
    <w:lvl w:ilvl="6">
      <w:start w:val="0"/>
      <w:numFmt w:val="bullet"/>
      <w:lvlText w:val="•"/>
      <w:lvlJc w:val="left"/>
      <w:pPr>
        <w:ind w:left="2373" w:hanging="601"/>
      </w:pPr>
      <w:rPr>
        <w:rFonts w:hint="default"/>
        <w:lang w:val="zh-CN" w:eastAsia="zh-CN" w:bidi="zh-CN"/>
      </w:rPr>
    </w:lvl>
    <w:lvl w:ilvl="7">
      <w:start w:val="0"/>
      <w:numFmt w:val="bullet"/>
      <w:lvlText w:val="•"/>
      <w:lvlJc w:val="left"/>
      <w:pPr>
        <w:ind w:left="2669" w:hanging="601"/>
      </w:pPr>
      <w:rPr>
        <w:rFonts w:hint="default"/>
        <w:lang w:val="zh-CN" w:eastAsia="zh-CN" w:bidi="zh-CN"/>
      </w:rPr>
    </w:lvl>
    <w:lvl w:ilvl="8">
      <w:start w:val="0"/>
      <w:numFmt w:val="bullet"/>
      <w:lvlText w:val="•"/>
      <w:lvlJc w:val="left"/>
      <w:pPr>
        <w:ind w:left="2964" w:hanging="601"/>
      </w:pPr>
      <w:rPr>
        <w:rFonts w:hint="default"/>
        <w:lang w:val="zh-CN" w:eastAsia="zh-CN" w:bidi="zh-CN"/>
      </w:rPr>
    </w:lvl>
  </w:abstractNum>
  <w:abstractNum w:abstractNumId="62">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5" w:hanging="601"/>
      </w:pPr>
      <w:rPr>
        <w:rFonts w:hint="default"/>
        <w:lang w:val="zh-CN" w:eastAsia="zh-CN" w:bidi="zh-CN"/>
      </w:rPr>
    </w:lvl>
    <w:lvl w:ilvl="2">
      <w:start w:val="0"/>
      <w:numFmt w:val="bullet"/>
      <w:lvlText w:val="•"/>
      <w:lvlJc w:val="left"/>
      <w:pPr>
        <w:ind w:left="1191" w:hanging="601"/>
      </w:pPr>
      <w:rPr>
        <w:rFonts w:hint="default"/>
        <w:lang w:val="zh-CN" w:eastAsia="zh-CN" w:bidi="zh-CN"/>
      </w:rPr>
    </w:lvl>
    <w:lvl w:ilvl="3">
      <w:start w:val="0"/>
      <w:numFmt w:val="bullet"/>
      <w:lvlText w:val="•"/>
      <w:lvlJc w:val="left"/>
      <w:pPr>
        <w:ind w:left="1486" w:hanging="601"/>
      </w:pPr>
      <w:rPr>
        <w:rFonts w:hint="default"/>
        <w:lang w:val="zh-CN" w:eastAsia="zh-CN" w:bidi="zh-CN"/>
      </w:rPr>
    </w:lvl>
    <w:lvl w:ilvl="4">
      <w:start w:val="0"/>
      <w:numFmt w:val="bullet"/>
      <w:lvlText w:val="•"/>
      <w:lvlJc w:val="left"/>
      <w:pPr>
        <w:ind w:left="1782" w:hanging="601"/>
      </w:pPr>
      <w:rPr>
        <w:rFonts w:hint="default"/>
        <w:lang w:val="zh-CN" w:eastAsia="zh-CN" w:bidi="zh-CN"/>
      </w:rPr>
    </w:lvl>
    <w:lvl w:ilvl="5">
      <w:start w:val="0"/>
      <w:numFmt w:val="bullet"/>
      <w:lvlText w:val="•"/>
      <w:lvlJc w:val="left"/>
      <w:pPr>
        <w:ind w:left="2078" w:hanging="601"/>
      </w:pPr>
      <w:rPr>
        <w:rFonts w:hint="default"/>
        <w:lang w:val="zh-CN" w:eastAsia="zh-CN" w:bidi="zh-CN"/>
      </w:rPr>
    </w:lvl>
    <w:lvl w:ilvl="6">
      <w:start w:val="0"/>
      <w:numFmt w:val="bullet"/>
      <w:lvlText w:val="•"/>
      <w:lvlJc w:val="left"/>
      <w:pPr>
        <w:ind w:left="2373" w:hanging="601"/>
      </w:pPr>
      <w:rPr>
        <w:rFonts w:hint="default"/>
        <w:lang w:val="zh-CN" w:eastAsia="zh-CN" w:bidi="zh-CN"/>
      </w:rPr>
    </w:lvl>
    <w:lvl w:ilvl="7">
      <w:start w:val="0"/>
      <w:numFmt w:val="bullet"/>
      <w:lvlText w:val="•"/>
      <w:lvlJc w:val="left"/>
      <w:pPr>
        <w:ind w:left="2669" w:hanging="601"/>
      </w:pPr>
      <w:rPr>
        <w:rFonts w:hint="default"/>
        <w:lang w:val="zh-CN" w:eastAsia="zh-CN" w:bidi="zh-CN"/>
      </w:rPr>
    </w:lvl>
    <w:lvl w:ilvl="8">
      <w:start w:val="0"/>
      <w:numFmt w:val="bullet"/>
      <w:lvlText w:val="•"/>
      <w:lvlJc w:val="left"/>
      <w:pPr>
        <w:ind w:left="2964" w:hanging="601"/>
      </w:pPr>
      <w:rPr>
        <w:rFonts w:hint="default"/>
        <w:lang w:val="zh-CN" w:eastAsia="zh-CN" w:bidi="zh-CN"/>
      </w:rPr>
    </w:lvl>
  </w:abstractNum>
  <w:abstractNum w:abstractNumId="61">
    <w:multiLevelType w:val="hybridMultilevel"/>
    <w:lvl w:ilvl="0">
      <w:start w:val="1"/>
      <w:numFmt w:val="decimal"/>
      <w:lvlText w:val="（%1）"/>
      <w:lvlJc w:val="left"/>
      <w:pPr>
        <w:ind w:left="7"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55" w:hanging="601"/>
      </w:pPr>
      <w:rPr>
        <w:rFonts w:hint="default"/>
        <w:lang w:val="zh-CN" w:eastAsia="zh-CN" w:bidi="zh-CN"/>
      </w:rPr>
    </w:lvl>
    <w:lvl w:ilvl="2">
      <w:start w:val="0"/>
      <w:numFmt w:val="bullet"/>
      <w:lvlText w:val="•"/>
      <w:lvlJc w:val="left"/>
      <w:pPr>
        <w:ind w:left="711" w:hanging="601"/>
      </w:pPr>
      <w:rPr>
        <w:rFonts w:hint="default"/>
        <w:lang w:val="zh-CN" w:eastAsia="zh-CN" w:bidi="zh-CN"/>
      </w:rPr>
    </w:lvl>
    <w:lvl w:ilvl="3">
      <w:start w:val="0"/>
      <w:numFmt w:val="bullet"/>
      <w:lvlText w:val="•"/>
      <w:lvlJc w:val="left"/>
      <w:pPr>
        <w:ind w:left="1066" w:hanging="601"/>
      </w:pPr>
      <w:rPr>
        <w:rFonts w:hint="default"/>
        <w:lang w:val="zh-CN" w:eastAsia="zh-CN" w:bidi="zh-CN"/>
      </w:rPr>
    </w:lvl>
    <w:lvl w:ilvl="4">
      <w:start w:val="0"/>
      <w:numFmt w:val="bullet"/>
      <w:lvlText w:val="•"/>
      <w:lvlJc w:val="left"/>
      <w:pPr>
        <w:ind w:left="1422" w:hanging="601"/>
      </w:pPr>
      <w:rPr>
        <w:rFonts w:hint="default"/>
        <w:lang w:val="zh-CN" w:eastAsia="zh-CN" w:bidi="zh-CN"/>
      </w:rPr>
    </w:lvl>
    <w:lvl w:ilvl="5">
      <w:start w:val="0"/>
      <w:numFmt w:val="bullet"/>
      <w:lvlText w:val="•"/>
      <w:lvlJc w:val="left"/>
      <w:pPr>
        <w:ind w:left="1778"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489" w:hanging="601"/>
      </w:pPr>
      <w:rPr>
        <w:rFonts w:hint="default"/>
        <w:lang w:val="zh-CN" w:eastAsia="zh-CN" w:bidi="zh-CN"/>
      </w:rPr>
    </w:lvl>
    <w:lvl w:ilvl="8">
      <w:start w:val="0"/>
      <w:numFmt w:val="bullet"/>
      <w:lvlText w:val="•"/>
      <w:lvlJc w:val="left"/>
      <w:pPr>
        <w:ind w:left="2844" w:hanging="601"/>
      </w:pPr>
      <w:rPr>
        <w:rFonts w:hint="default"/>
        <w:lang w:val="zh-CN" w:eastAsia="zh-CN" w:bidi="zh-CN"/>
      </w:rPr>
    </w:lvl>
  </w:abstractNum>
  <w:abstractNum w:abstractNumId="60">
    <w:multiLevelType w:val="hybridMultilevel"/>
    <w:lvl w:ilvl="0">
      <w:start w:val="1"/>
      <w:numFmt w:val="decimal"/>
      <w:lvlText w:val="（%1）"/>
      <w:lvlJc w:val="left"/>
      <w:pPr>
        <w:ind w:left="7"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55" w:hanging="601"/>
      </w:pPr>
      <w:rPr>
        <w:rFonts w:hint="default"/>
        <w:lang w:val="zh-CN" w:eastAsia="zh-CN" w:bidi="zh-CN"/>
      </w:rPr>
    </w:lvl>
    <w:lvl w:ilvl="2">
      <w:start w:val="0"/>
      <w:numFmt w:val="bullet"/>
      <w:lvlText w:val="•"/>
      <w:lvlJc w:val="left"/>
      <w:pPr>
        <w:ind w:left="711" w:hanging="601"/>
      </w:pPr>
      <w:rPr>
        <w:rFonts w:hint="default"/>
        <w:lang w:val="zh-CN" w:eastAsia="zh-CN" w:bidi="zh-CN"/>
      </w:rPr>
    </w:lvl>
    <w:lvl w:ilvl="3">
      <w:start w:val="0"/>
      <w:numFmt w:val="bullet"/>
      <w:lvlText w:val="•"/>
      <w:lvlJc w:val="left"/>
      <w:pPr>
        <w:ind w:left="1066" w:hanging="601"/>
      </w:pPr>
      <w:rPr>
        <w:rFonts w:hint="default"/>
        <w:lang w:val="zh-CN" w:eastAsia="zh-CN" w:bidi="zh-CN"/>
      </w:rPr>
    </w:lvl>
    <w:lvl w:ilvl="4">
      <w:start w:val="0"/>
      <w:numFmt w:val="bullet"/>
      <w:lvlText w:val="•"/>
      <w:lvlJc w:val="left"/>
      <w:pPr>
        <w:ind w:left="1422" w:hanging="601"/>
      </w:pPr>
      <w:rPr>
        <w:rFonts w:hint="default"/>
        <w:lang w:val="zh-CN" w:eastAsia="zh-CN" w:bidi="zh-CN"/>
      </w:rPr>
    </w:lvl>
    <w:lvl w:ilvl="5">
      <w:start w:val="0"/>
      <w:numFmt w:val="bullet"/>
      <w:lvlText w:val="•"/>
      <w:lvlJc w:val="left"/>
      <w:pPr>
        <w:ind w:left="1778"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489" w:hanging="601"/>
      </w:pPr>
      <w:rPr>
        <w:rFonts w:hint="default"/>
        <w:lang w:val="zh-CN" w:eastAsia="zh-CN" w:bidi="zh-CN"/>
      </w:rPr>
    </w:lvl>
    <w:lvl w:ilvl="8">
      <w:start w:val="0"/>
      <w:numFmt w:val="bullet"/>
      <w:lvlText w:val="•"/>
      <w:lvlJc w:val="left"/>
      <w:pPr>
        <w:ind w:left="2844" w:hanging="601"/>
      </w:pPr>
      <w:rPr>
        <w:rFonts w:hint="default"/>
        <w:lang w:val="zh-CN" w:eastAsia="zh-CN" w:bidi="zh-CN"/>
      </w:rPr>
    </w:lvl>
  </w:abstractNum>
  <w:abstractNum w:abstractNumId="5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5" w:hanging="601"/>
      </w:pPr>
      <w:rPr>
        <w:rFonts w:hint="default"/>
        <w:lang w:val="zh-CN" w:eastAsia="zh-CN" w:bidi="zh-CN"/>
      </w:rPr>
    </w:lvl>
    <w:lvl w:ilvl="2">
      <w:start w:val="0"/>
      <w:numFmt w:val="bullet"/>
      <w:lvlText w:val="•"/>
      <w:lvlJc w:val="left"/>
      <w:pPr>
        <w:ind w:left="1191" w:hanging="601"/>
      </w:pPr>
      <w:rPr>
        <w:rFonts w:hint="default"/>
        <w:lang w:val="zh-CN" w:eastAsia="zh-CN" w:bidi="zh-CN"/>
      </w:rPr>
    </w:lvl>
    <w:lvl w:ilvl="3">
      <w:start w:val="0"/>
      <w:numFmt w:val="bullet"/>
      <w:lvlText w:val="•"/>
      <w:lvlJc w:val="left"/>
      <w:pPr>
        <w:ind w:left="1486" w:hanging="601"/>
      </w:pPr>
      <w:rPr>
        <w:rFonts w:hint="default"/>
        <w:lang w:val="zh-CN" w:eastAsia="zh-CN" w:bidi="zh-CN"/>
      </w:rPr>
    </w:lvl>
    <w:lvl w:ilvl="4">
      <w:start w:val="0"/>
      <w:numFmt w:val="bullet"/>
      <w:lvlText w:val="•"/>
      <w:lvlJc w:val="left"/>
      <w:pPr>
        <w:ind w:left="1782" w:hanging="601"/>
      </w:pPr>
      <w:rPr>
        <w:rFonts w:hint="default"/>
        <w:lang w:val="zh-CN" w:eastAsia="zh-CN" w:bidi="zh-CN"/>
      </w:rPr>
    </w:lvl>
    <w:lvl w:ilvl="5">
      <w:start w:val="0"/>
      <w:numFmt w:val="bullet"/>
      <w:lvlText w:val="•"/>
      <w:lvlJc w:val="left"/>
      <w:pPr>
        <w:ind w:left="2078" w:hanging="601"/>
      </w:pPr>
      <w:rPr>
        <w:rFonts w:hint="default"/>
        <w:lang w:val="zh-CN" w:eastAsia="zh-CN" w:bidi="zh-CN"/>
      </w:rPr>
    </w:lvl>
    <w:lvl w:ilvl="6">
      <w:start w:val="0"/>
      <w:numFmt w:val="bullet"/>
      <w:lvlText w:val="•"/>
      <w:lvlJc w:val="left"/>
      <w:pPr>
        <w:ind w:left="2373" w:hanging="601"/>
      </w:pPr>
      <w:rPr>
        <w:rFonts w:hint="default"/>
        <w:lang w:val="zh-CN" w:eastAsia="zh-CN" w:bidi="zh-CN"/>
      </w:rPr>
    </w:lvl>
    <w:lvl w:ilvl="7">
      <w:start w:val="0"/>
      <w:numFmt w:val="bullet"/>
      <w:lvlText w:val="•"/>
      <w:lvlJc w:val="left"/>
      <w:pPr>
        <w:ind w:left="2669" w:hanging="601"/>
      </w:pPr>
      <w:rPr>
        <w:rFonts w:hint="default"/>
        <w:lang w:val="zh-CN" w:eastAsia="zh-CN" w:bidi="zh-CN"/>
      </w:rPr>
    </w:lvl>
    <w:lvl w:ilvl="8">
      <w:start w:val="0"/>
      <w:numFmt w:val="bullet"/>
      <w:lvlText w:val="•"/>
      <w:lvlJc w:val="left"/>
      <w:pPr>
        <w:ind w:left="2964" w:hanging="601"/>
      </w:pPr>
      <w:rPr>
        <w:rFonts w:hint="default"/>
        <w:lang w:val="zh-CN" w:eastAsia="zh-CN" w:bidi="zh-CN"/>
      </w:rPr>
    </w:lvl>
  </w:abstractNum>
  <w:abstractNum w:abstractNumId="58">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5" w:hanging="601"/>
      </w:pPr>
      <w:rPr>
        <w:rFonts w:hint="default"/>
        <w:lang w:val="zh-CN" w:eastAsia="zh-CN" w:bidi="zh-CN"/>
      </w:rPr>
    </w:lvl>
    <w:lvl w:ilvl="2">
      <w:start w:val="0"/>
      <w:numFmt w:val="bullet"/>
      <w:lvlText w:val="•"/>
      <w:lvlJc w:val="left"/>
      <w:pPr>
        <w:ind w:left="1191" w:hanging="601"/>
      </w:pPr>
      <w:rPr>
        <w:rFonts w:hint="default"/>
        <w:lang w:val="zh-CN" w:eastAsia="zh-CN" w:bidi="zh-CN"/>
      </w:rPr>
    </w:lvl>
    <w:lvl w:ilvl="3">
      <w:start w:val="0"/>
      <w:numFmt w:val="bullet"/>
      <w:lvlText w:val="•"/>
      <w:lvlJc w:val="left"/>
      <w:pPr>
        <w:ind w:left="1486" w:hanging="601"/>
      </w:pPr>
      <w:rPr>
        <w:rFonts w:hint="default"/>
        <w:lang w:val="zh-CN" w:eastAsia="zh-CN" w:bidi="zh-CN"/>
      </w:rPr>
    </w:lvl>
    <w:lvl w:ilvl="4">
      <w:start w:val="0"/>
      <w:numFmt w:val="bullet"/>
      <w:lvlText w:val="•"/>
      <w:lvlJc w:val="left"/>
      <w:pPr>
        <w:ind w:left="1782" w:hanging="601"/>
      </w:pPr>
      <w:rPr>
        <w:rFonts w:hint="default"/>
        <w:lang w:val="zh-CN" w:eastAsia="zh-CN" w:bidi="zh-CN"/>
      </w:rPr>
    </w:lvl>
    <w:lvl w:ilvl="5">
      <w:start w:val="0"/>
      <w:numFmt w:val="bullet"/>
      <w:lvlText w:val="•"/>
      <w:lvlJc w:val="left"/>
      <w:pPr>
        <w:ind w:left="2078" w:hanging="601"/>
      </w:pPr>
      <w:rPr>
        <w:rFonts w:hint="default"/>
        <w:lang w:val="zh-CN" w:eastAsia="zh-CN" w:bidi="zh-CN"/>
      </w:rPr>
    </w:lvl>
    <w:lvl w:ilvl="6">
      <w:start w:val="0"/>
      <w:numFmt w:val="bullet"/>
      <w:lvlText w:val="•"/>
      <w:lvlJc w:val="left"/>
      <w:pPr>
        <w:ind w:left="2373" w:hanging="601"/>
      </w:pPr>
      <w:rPr>
        <w:rFonts w:hint="default"/>
        <w:lang w:val="zh-CN" w:eastAsia="zh-CN" w:bidi="zh-CN"/>
      </w:rPr>
    </w:lvl>
    <w:lvl w:ilvl="7">
      <w:start w:val="0"/>
      <w:numFmt w:val="bullet"/>
      <w:lvlText w:val="•"/>
      <w:lvlJc w:val="left"/>
      <w:pPr>
        <w:ind w:left="2669" w:hanging="601"/>
      </w:pPr>
      <w:rPr>
        <w:rFonts w:hint="default"/>
        <w:lang w:val="zh-CN" w:eastAsia="zh-CN" w:bidi="zh-CN"/>
      </w:rPr>
    </w:lvl>
    <w:lvl w:ilvl="8">
      <w:start w:val="0"/>
      <w:numFmt w:val="bullet"/>
      <w:lvlText w:val="•"/>
      <w:lvlJc w:val="left"/>
      <w:pPr>
        <w:ind w:left="2964" w:hanging="601"/>
      </w:pPr>
      <w:rPr>
        <w:rFonts w:hint="default"/>
        <w:lang w:val="zh-CN" w:eastAsia="zh-CN" w:bidi="zh-CN"/>
      </w:rPr>
    </w:lvl>
  </w:abstractNum>
  <w:abstractNum w:abstractNumId="57">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8"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17"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5" w:hanging="601"/>
      </w:pPr>
      <w:rPr>
        <w:rFonts w:hint="default"/>
        <w:lang w:val="zh-CN" w:eastAsia="zh-CN" w:bidi="zh-CN"/>
      </w:rPr>
    </w:lvl>
    <w:lvl w:ilvl="8">
      <w:start w:val="0"/>
      <w:numFmt w:val="bullet"/>
      <w:lvlText w:val="•"/>
      <w:lvlJc w:val="left"/>
      <w:pPr>
        <w:ind w:left="3015" w:hanging="601"/>
      </w:pPr>
      <w:rPr>
        <w:rFonts w:hint="default"/>
        <w:lang w:val="zh-CN" w:eastAsia="zh-CN" w:bidi="zh-CN"/>
      </w:rPr>
    </w:lvl>
  </w:abstractNum>
  <w:abstractNum w:abstractNumId="56">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8"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17"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5" w:hanging="601"/>
      </w:pPr>
      <w:rPr>
        <w:rFonts w:hint="default"/>
        <w:lang w:val="zh-CN" w:eastAsia="zh-CN" w:bidi="zh-CN"/>
      </w:rPr>
    </w:lvl>
    <w:lvl w:ilvl="8">
      <w:start w:val="0"/>
      <w:numFmt w:val="bullet"/>
      <w:lvlText w:val="•"/>
      <w:lvlJc w:val="left"/>
      <w:pPr>
        <w:ind w:left="3015" w:hanging="601"/>
      </w:pPr>
      <w:rPr>
        <w:rFonts w:hint="default"/>
        <w:lang w:val="zh-CN" w:eastAsia="zh-CN" w:bidi="zh-CN"/>
      </w:rPr>
    </w:lvl>
  </w:abstractNum>
  <w:abstractNum w:abstractNumId="55">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8"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17"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5" w:hanging="601"/>
      </w:pPr>
      <w:rPr>
        <w:rFonts w:hint="default"/>
        <w:lang w:val="zh-CN" w:eastAsia="zh-CN" w:bidi="zh-CN"/>
      </w:rPr>
    </w:lvl>
    <w:lvl w:ilvl="8">
      <w:start w:val="0"/>
      <w:numFmt w:val="bullet"/>
      <w:lvlText w:val="•"/>
      <w:lvlJc w:val="left"/>
      <w:pPr>
        <w:ind w:left="3015" w:hanging="601"/>
      </w:pPr>
      <w:rPr>
        <w:rFonts w:hint="default"/>
        <w:lang w:val="zh-CN" w:eastAsia="zh-CN" w:bidi="zh-CN"/>
      </w:rPr>
    </w:lvl>
  </w:abstractNum>
  <w:abstractNum w:abstractNumId="54">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8"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17"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5" w:hanging="601"/>
      </w:pPr>
      <w:rPr>
        <w:rFonts w:hint="default"/>
        <w:lang w:val="zh-CN" w:eastAsia="zh-CN" w:bidi="zh-CN"/>
      </w:rPr>
    </w:lvl>
    <w:lvl w:ilvl="8">
      <w:start w:val="0"/>
      <w:numFmt w:val="bullet"/>
      <w:lvlText w:val="•"/>
      <w:lvlJc w:val="left"/>
      <w:pPr>
        <w:ind w:left="3015" w:hanging="601"/>
      </w:pPr>
      <w:rPr>
        <w:rFonts w:hint="default"/>
        <w:lang w:val="zh-CN" w:eastAsia="zh-CN" w:bidi="zh-CN"/>
      </w:rPr>
    </w:lvl>
  </w:abstractNum>
  <w:abstractNum w:abstractNumId="53">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8"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17"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5" w:hanging="601"/>
      </w:pPr>
      <w:rPr>
        <w:rFonts w:hint="default"/>
        <w:lang w:val="zh-CN" w:eastAsia="zh-CN" w:bidi="zh-CN"/>
      </w:rPr>
    </w:lvl>
    <w:lvl w:ilvl="8">
      <w:start w:val="0"/>
      <w:numFmt w:val="bullet"/>
      <w:lvlText w:val="•"/>
      <w:lvlJc w:val="left"/>
      <w:pPr>
        <w:ind w:left="3015" w:hanging="601"/>
      </w:pPr>
      <w:rPr>
        <w:rFonts w:hint="default"/>
        <w:lang w:val="zh-CN" w:eastAsia="zh-CN" w:bidi="zh-CN"/>
      </w:rPr>
    </w:lvl>
  </w:abstractNum>
  <w:abstractNum w:abstractNumId="52">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8"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17"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5" w:hanging="601"/>
      </w:pPr>
      <w:rPr>
        <w:rFonts w:hint="default"/>
        <w:lang w:val="zh-CN" w:eastAsia="zh-CN" w:bidi="zh-CN"/>
      </w:rPr>
    </w:lvl>
    <w:lvl w:ilvl="8">
      <w:start w:val="0"/>
      <w:numFmt w:val="bullet"/>
      <w:lvlText w:val="•"/>
      <w:lvlJc w:val="left"/>
      <w:pPr>
        <w:ind w:left="3015" w:hanging="601"/>
      </w:pPr>
      <w:rPr>
        <w:rFonts w:hint="default"/>
        <w:lang w:val="zh-CN" w:eastAsia="zh-CN" w:bidi="zh-CN"/>
      </w:rPr>
    </w:lvl>
  </w:abstractNum>
  <w:abstractNum w:abstractNumId="51">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8"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17"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5" w:hanging="601"/>
      </w:pPr>
      <w:rPr>
        <w:rFonts w:hint="default"/>
        <w:lang w:val="zh-CN" w:eastAsia="zh-CN" w:bidi="zh-CN"/>
      </w:rPr>
    </w:lvl>
    <w:lvl w:ilvl="8">
      <w:start w:val="0"/>
      <w:numFmt w:val="bullet"/>
      <w:lvlText w:val="•"/>
      <w:lvlJc w:val="left"/>
      <w:pPr>
        <w:ind w:left="3015" w:hanging="601"/>
      </w:pPr>
      <w:rPr>
        <w:rFonts w:hint="default"/>
        <w:lang w:val="zh-CN" w:eastAsia="zh-CN" w:bidi="zh-CN"/>
      </w:rPr>
    </w:lvl>
  </w:abstractNum>
  <w:abstractNum w:abstractNumId="50">
    <w:multiLevelType w:val="hybridMultilevel"/>
    <w:lvl w:ilvl="0">
      <w:start w:val="1"/>
      <w:numFmt w:val="decimal"/>
      <w:lvlText w:val="（%1）"/>
      <w:lvlJc w:val="left"/>
      <w:pPr>
        <w:ind w:left="99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464" w:hanging="601"/>
      </w:pPr>
      <w:rPr>
        <w:rFonts w:hint="default"/>
        <w:lang w:val="zh-CN" w:eastAsia="zh-CN" w:bidi="zh-CN"/>
      </w:rPr>
    </w:lvl>
    <w:lvl w:ilvl="2">
      <w:start w:val="0"/>
      <w:numFmt w:val="bullet"/>
      <w:lvlText w:val="•"/>
      <w:lvlJc w:val="left"/>
      <w:pPr>
        <w:ind w:left="1929" w:hanging="601"/>
      </w:pPr>
      <w:rPr>
        <w:rFonts w:hint="default"/>
        <w:lang w:val="zh-CN" w:eastAsia="zh-CN" w:bidi="zh-CN"/>
      </w:rPr>
    </w:lvl>
    <w:lvl w:ilvl="3">
      <w:start w:val="0"/>
      <w:numFmt w:val="bullet"/>
      <w:lvlText w:val="•"/>
      <w:lvlJc w:val="left"/>
      <w:pPr>
        <w:ind w:left="2394" w:hanging="601"/>
      </w:pPr>
      <w:rPr>
        <w:rFonts w:hint="default"/>
        <w:lang w:val="zh-CN" w:eastAsia="zh-CN" w:bidi="zh-CN"/>
      </w:rPr>
    </w:lvl>
    <w:lvl w:ilvl="4">
      <w:start w:val="0"/>
      <w:numFmt w:val="bullet"/>
      <w:lvlText w:val="•"/>
      <w:lvlJc w:val="left"/>
      <w:pPr>
        <w:ind w:left="2859" w:hanging="601"/>
      </w:pPr>
      <w:rPr>
        <w:rFonts w:hint="default"/>
        <w:lang w:val="zh-CN" w:eastAsia="zh-CN" w:bidi="zh-CN"/>
      </w:rPr>
    </w:lvl>
    <w:lvl w:ilvl="5">
      <w:start w:val="0"/>
      <w:numFmt w:val="bullet"/>
      <w:lvlText w:val="•"/>
      <w:lvlJc w:val="left"/>
      <w:pPr>
        <w:ind w:left="3323" w:hanging="601"/>
      </w:pPr>
      <w:rPr>
        <w:rFonts w:hint="default"/>
        <w:lang w:val="zh-CN" w:eastAsia="zh-CN" w:bidi="zh-CN"/>
      </w:rPr>
    </w:lvl>
    <w:lvl w:ilvl="6">
      <w:start w:val="0"/>
      <w:numFmt w:val="bullet"/>
      <w:lvlText w:val="•"/>
      <w:lvlJc w:val="left"/>
      <w:pPr>
        <w:ind w:left="3788" w:hanging="601"/>
      </w:pPr>
      <w:rPr>
        <w:rFonts w:hint="default"/>
        <w:lang w:val="zh-CN" w:eastAsia="zh-CN" w:bidi="zh-CN"/>
      </w:rPr>
    </w:lvl>
    <w:lvl w:ilvl="7">
      <w:start w:val="0"/>
      <w:numFmt w:val="bullet"/>
      <w:lvlText w:val="•"/>
      <w:lvlJc w:val="left"/>
      <w:pPr>
        <w:ind w:left="4253" w:hanging="601"/>
      </w:pPr>
      <w:rPr>
        <w:rFonts w:hint="default"/>
        <w:lang w:val="zh-CN" w:eastAsia="zh-CN" w:bidi="zh-CN"/>
      </w:rPr>
    </w:lvl>
    <w:lvl w:ilvl="8">
      <w:start w:val="0"/>
      <w:numFmt w:val="bullet"/>
      <w:lvlText w:val="•"/>
      <w:lvlJc w:val="left"/>
      <w:pPr>
        <w:ind w:left="4718" w:hanging="601"/>
      </w:pPr>
      <w:rPr>
        <w:rFonts w:hint="default"/>
        <w:lang w:val="zh-CN" w:eastAsia="zh-CN" w:bidi="zh-CN"/>
      </w:rPr>
    </w:lvl>
  </w:abstractNum>
  <w:abstractNum w:abstractNumId="49">
    <w:multiLevelType w:val="hybridMultilevel"/>
    <w:lvl w:ilvl="0">
      <w:start w:val="1"/>
      <w:numFmt w:val="decimal"/>
      <w:lvlText w:val="（%1）"/>
      <w:lvlJc w:val="left"/>
      <w:pPr>
        <w:ind w:left="99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464" w:hanging="601"/>
      </w:pPr>
      <w:rPr>
        <w:rFonts w:hint="default"/>
        <w:lang w:val="zh-CN" w:eastAsia="zh-CN" w:bidi="zh-CN"/>
      </w:rPr>
    </w:lvl>
    <w:lvl w:ilvl="2">
      <w:start w:val="0"/>
      <w:numFmt w:val="bullet"/>
      <w:lvlText w:val="•"/>
      <w:lvlJc w:val="left"/>
      <w:pPr>
        <w:ind w:left="1929" w:hanging="601"/>
      </w:pPr>
      <w:rPr>
        <w:rFonts w:hint="default"/>
        <w:lang w:val="zh-CN" w:eastAsia="zh-CN" w:bidi="zh-CN"/>
      </w:rPr>
    </w:lvl>
    <w:lvl w:ilvl="3">
      <w:start w:val="0"/>
      <w:numFmt w:val="bullet"/>
      <w:lvlText w:val="•"/>
      <w:lvlJc w:val="left"/>
      <w:pPr>
        <w:ind w:left="2394" w:hanging="601"/>
      </w:pPr>
      <w:rPr>
        <w:rFonts w:hint="default"/>
        <w:lang w:val="zh-CN" w:eastAsia="zh-CN" w:bidi="zh-CN"/>
      </w:rPr>
    </w:lvl>
    <w:lvl w:ilvl="4">
      <w:start w:val="0"/>
      <w:numFmt w:val="bullet"/>
      <w:lvlText w:val="•"/>
      <w:lvlJc w:val="left"/>
      <w:pPr>
        <w:ind w:left="2859" w:hanging="601"/>
      </w:pPr>
      <w:rPr>
        <w:rFonts w:hint="default"/>
        <w:lang w:val="zh-CN" w:eastAsia="zh-CN" w:bidi="zh-CN"/>
      </w:rPr>
    </w:lvl>
    <w:lvl w:ilvl="5">
      <w:start w:val="0"/>
      <w:numFmt w:val="bullet"/>
      <w:lvlText w:val="•"/>
      <w:lvlJc w:val="left"/>
      <w:pPr>
        <w:ind w:left="3323" w:hanging="601"/>
      </w:pPr>
      <w:rPr>
        <w:rFonts w:hint="default"/>
        <w:lang w:val="zh-CN" w:eastAsia="zh-CN" w:bidi="zh-CN"/>
      </w:rPr>
    </w:lvl>
    <w:lvl w:ilvl="6">
      <w:start w:val="0"/>
      <w:numFmt w:val="bullet"/>
      <w:lvlText w:val="•"/>
      <w:lvlJc w:val="left"/>
      <w:pPr>
        <w:ind w:left="3788" w:hanging="601"/>
      </w:pPr>
      <w:rPr>
        <w:rFonts w:hint="default"/>
        <w:lang w:val="zh-CN" w:eastAsia="zh-CN" w:bidi="zh-CN"/>
      </w:rPr>
    </w:lvl>
    <w:lvl w:ilvl="7">
      <w:start w:val="0"/>
      <w:numFmt w:val="bullet"/>
      <w:lvlText w:val="•"/>
      <w:lvlJc w:val="left"/>
      <w:pPr>
        <w:ind w:left="4253" w:hanging="601"/>
      </w:pPr>
      <w:rPr>
        <w:rFonts w:hint="default"/>
        <w:lang w:val="zh-CN" w:eastAsia="zh-CN" w:bidi="zh-CN"/>
      </w:rPr>
    </w:lvl>
    <w:lvl w:ilvl="8">
      <w:start w:val="0"/>
      <w:numFmt w:val="bullet"/>
      <w:lvlText w:val="•"/>
      <w:lvlJc w:val="left"/>
      <w:pPr>
        <w:ind w:left="4718" w:hanging="601"/>
      </w:pPr>
      <w:rPr>
        <w:rFonts w:hint="default"/>
        <w:lang w:val="zh-CN" w:eastAsia="zh-CN" w:bidi="zh-CN"/>
      </w:rPr>
    </w:lvl>
  </w:abstractNum>
  <w:abstractNum w:abstractNumId="48">
    <w:multiLevelType w:val="hybridMultilevel"/>
    <w:lvl w:ilvl="0">
      <w:start w:val="1"/>
      <w:numFmt w:val="decimal"/>
      <w:lvlText w:val="（%1）"/>
      <w:lvlJc w:val="left"/>
      <w:pPr>
        <w:ind w:left="99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464" w:hanging="601"/>
      </w:pPr>
      <w:rPr>
        <w:rFonts w:hint="default"/>
        <w:lang w:val="zh-CN" w:eastAsia="zh-CN" w:bidi="zh-CN"/>
      </w:rPr>
    </w:lvl>
    <w:lvl w:ilvl="2">
      <w:start w:val="0"/>
      <w:numFmt w:val="bullet"/>
      <w:lvlText w:val="•"/>
      <w:lvlJc w:val="left"/>
      <w:pPr>
        <w:ind w:left="1929" w:hanging="601"/>
      </w:pPr>
      <w:rPr>
        <w:rFonts w:hint="default"/>
        <w:lang w:val="zh-CN" w:eastAsia="zh-CN" w:bidi="zh-CN"/>
      </w:rPr>
    </w:lvl>
    <w:lvl w:ilvl="3">
      <w:start w:val="0"/>
      <w:numFmt w:val="bullet"/>
      <w:lvlText w:val="•"/>
      <w:lvlJc w:val="left"/>
      <w:pPr>
        <w:ind w:left="2394" w:hanging="601"/>
      </w:pPr>
      <w:rPr>
        <w:rFonts w:hint="default"/>
        <w:lang w:val="zh-CN" w:eastAsia="zh-CN" w:bidi="zh-CN"/>
      </w:rPr>
    </w:lvl>
    <w:lvl w:ilvl="4">
      <w:start w:val="0"/>
      <w:numFmt w:val="bullet"/>
      <w:lvlText w:val="•"/>
      <w:lvlJc w:val="left"/>
      <w:pPr>
        <w:ind w:left="2859" w:hanging="601"/>
      </w:pPr>
      <w:rPr>
        <w:rFonts w:hint="default"/>
        <w:lang w:val="zh-CN" w:eastAsia="zh-CN" w:bidi="zh-CN"/>
      </w:rPr>
    </w:lvl>
    <w:lvl w:ilvl="5">
      <w:start w:val="0"/>
      <w:numFmt w:val="bullet"/>
      <w:lvlText w:val="•"/>
      <w:lvlJc w:val="left"/>
      <w:pPr>
        <w:ind w:left="3323" w:hanging="601"/>
      </w:pPr>
      <w:rPr>
        <w:rFonts w:hint="default"/>
        <w:lang w:val="zh-CN" w:eastAsia="zh-CN" w:bidi="zh-CN"/>
      </w:rPr>
    </w:lvl>
    <w:lvl w:ilvl="6">
      <w:start w:val="0"/>
      <w:numFmt w:val="bullet"/>
      <w:lvlText w:val="•"/>
      <w:lvlJc w:val="left"/>
      <w:pPr>
        <w:ind w:left="3788" w:hanging="601"/>
      </w:pPr>
      <w:rPr>
        <w:rFonts w:hint="default"/>
        <w:lang w:val="zh-CN" w:eastAsia="zh-CN" w:bidi="zh-CN"/>
      </w:rPr>
    </w:lvl>
    <w:lvl w:ilvl="7">
      <w:start w:val="0"/>
      <w:numFmt w:val="bullet"/>
      <w:lvlText w:val="•"/>
      <w:lvlJc w:val="left"/>
      <w:pPr>
        <w:ind w:left="4253" w:hanging="601"/>
      </w:pPr>
      <w:rPr>
        <w:rFonts w:hint="default"/>
        <w:lang w:val="zh-CN" w:eastAsia="zh-CN" w:bidi="zh-CN"/>
      </w:rPr>
    </w:lvl>
    <w:lvl w:ilvl="8">
      <w:start w:val="0"/>
      <w:numFmt w:val="bullet"/>
      <w:lvlText w:val="•"/>
      <w:lvlJc w:val="left"/>
      <w:pPr>
        <w:ind w:left="4718" w:hanging="601"/>
      </w:pPr>
      <w:rPr>
        <w:rFonts w:hint="default"/>
        <w:lang w:val="zh-CN" w:eastAsia="zh-CN" w:bidi="zh-CN"/>
      </w:rPr>
    </w:lvl>
  </w:abstractNum>
  <w:abstractNum w:abstractNumId="47">
    <w:multiLevelType w:val="hybridMultilevel"/>
    <w:lvl w:ilvl="0">
      <w:start w:val="9"/>
      <w:numFmt w:val="decimal"/>
      <w:lvlText w:val="%1."/>
      <w:lvlJc w:val="left"/>
      <w:pPr>
        <w:ind w:left="31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51" w:hanging="241"/>
      </w:pPr>
      <w:rPr>
        <w:rFonts w:hint="default"/>
        <w:lang w:val="zh-CN" w:eastAsia="zh-CN" w:bidi="zh-CN"/>
      </w:rPr>
    </w:lvl>
    <w:lvl w:ilvl="2">
      <w:start w:val="0"/>
      <w:numFmt w:val="bullet"/>
      <w:lvlText w:val="•"/>
      <w:lvlJc w:val="left"/>
      <w:pPr>
        <w:ind w:left="583" w:hanging="241"/>
      </w:pPr>
      <w:rPr>
        <w:rFonts w:hint="default"/>
        <w:lang w:val="zh-CN" w:eastAsia="zh-CN" w:bidi="zh-CN"/>
      </w:rPr>
    </w:lvl>
    <w:lvl w:ilvl="3">
      <w:start w:val="0"/>
      <w:numFmt w:val="bullet"/>
      <w:lvlText w:val="•"/>
      <w:lvlJc w:val="left"/>
      <w:pPr>
        <w:ind w:left="715" w:hanging="241"/>
      </w:pPr>
      <w:rPr>
        <w:rFonts w:hint="default"/>
        <w:lang w:val="zh-CN" w:eastAsia="zh-CN" w:bidi="zh-CN"/>
      </w:rPr>
    </w:lvl>
    <w:lvl w:ilvl="4">
      <w:start w:val="0"/>
      <w:numFmt w:val="bullet"/>
      <w:lvlText w:val="•"/>
      <w:lvlJc w:val="left"/>
      <w:pPr>
        <w:ind w:left="847" w:hanging="241"/>
      </w:pPr>
      <w:rPr>
        <w:rFonts w:hint="default"/>
        <w:lang w:val="zh-CN" w:eastAsia="zh-CN" w:bidi="zh-CN"/>
      </w:rPr>
    </w:lvl>
    <w:lvl w:ilvl="5">
      <w:start w:val="0"/>
      <w:numFmt w:val="bullet"/>
      <w:lvlText w:val="•"/>
      <w:lvlJc w:val="left"/>
      <w:pPr>
        <w:ind w:left="978" w:hanging="241"/>
      </w:pPr>
      <w:rPr>
        <w:rFonts w:hint="default"/>
        <w:lang w:val="zh-CN" w:eastAsia="zh-CN" w:bidi="zh-CN"/>
      </w:rPr>
    </w:lvl>
    <w:lvl w:ilvl="6">
      <w:start w:val="0"/>
      <w:numFmt w:val="bullet"/>
      <w:lvlText w:val="•"/>
      <w:lvlJc w:val="left"/>
      <w:pPr>
        <w:ind w:left="1110" w:hanging="241"/>
      </w:pPr>
      <w:rPr>
        <w:rFonts w:hint="default"/>
        <w:lang w:val="zh-CN" w:eastAsia="zh-CN" w:bidi="zh-CN"/>
      </w:rPr>
    </w:lvl>
    <w:lvl w:ilvl="7">
      <w:start w:val="0"/>
      <w:numFmt w:val="bullet"/>
      <w:lvlText w:val="•"/>
      <w:lvlJc w:val="left"/>
      <w:pPr>
        <w:ind w:left="1242" w:hanging="241"/>
      </w:pPr>
      <w:rPr>
        <w:rFonts w:hint="default"/>
        <w:lang w:val="zh-CN" w:eastAsia="zh-CN" w:bidi="zh-CN"/>
      </w:rPr>
    </w:lvl>
    <w:lvl w:ilvl="8">
      <w:start w:val="0"/>
      <w:numFmt w:val="bullet"/>
      <w:lvlText w:val="•"/>
      <w:lvlJc w:val="left"/>
      <w:pPr>
        <w:ind w:left="1374" w:hanging="241"/>
      </w:pPr>
      <w:rPr>
        <w:rFonts w:hint="default"/>
        <w:lang w:val="zh-CN" w:eastAsia="zh-CN" w:bidi="zh-CN"/>
      </w:rPr>
    </w:lvl>
  </w:abstractNum>
  <w:abstractNum w:abstractNumId="46">
    <w:multiLevelType w:val="hybridMultilevel"/>
    <w:lvl w:ilvl="0">
      <w:start w:val="1"/>
      <w:numFmt w:val="decimal"/>
      <w:lvlText w:val="（%1）"/>
      <w:lvlJc w:val="left"/>
      <w:pPr>
        <w:ind w:left="509" w:hanging="601"/>
        <w:jc w:val="right"/>
      </w:pPr>
      <w:rPr>
        <w:rFonts w:hint="default" w:ascii="宋体" w:hAnsi="宋体" w:eastAsia="宋体" w:cs="宋体"/>
        <w:spacing w:val="-18"/>
        <w:w w:val="100"/>
        <w:sz w:val="22"/>
        <w:szCs w:val="22"/>
        <w:lang w:val="zh-CN" w:eastAsia="zh-CN" w:bidi="zh-CN"/>
      </w:rPr>
    </w:lvl>
    <w:lvl w:ilvl="1">
      <w:start w:val="0"/>
      <w:numFmt w:val="bullet"/>
      <w:lvlText w:val="•"/>
      <w:lvlJc w:val="left"/>
      <w:pPr>
        <w:ind w:left="1026" w:hanging="601"/>
      </w:pPr>
      <w:rPr>
        <w:rFonts w:hint="default"/>
        <w:lang w:val="zh-CN" w:eastAsia="zh-CN" w:bidi="zh-CN"/>
      </w:rPr>
    </w:lvl>
    <w:lvl w:ilvl="2">
      <w:start w:val="0"/>
      <w:numFmt w:val="bullet"/>
      <w:lvlText w:val="•"/>
      <w:lvlJc w:val="left"/>
      <w:pPr>
        <w:ind w:left="1553" w:hanging="601"/>
      </w:pPr>
      <w:rPr>
        <w:rFonts w:hint="default"/>
        <w:lang w:val="zh-CN" w:eastAsia="zh-CN" w:bidi="zh-CN"/>
      </w:rPr>
    </w:lvl>
    <w:lvl w:ilvl="3">
      <w:start w:val="0"/>
      <w:numFmt w:val="bullet"/>
      <w:lvlText w:val="•"/>
      <w:lvlJc w:val="left"/>
      <w:pPr>
        <w:ind w:left="2080" w:hanging="601"/>
      </w:pPr>
      <w:rPr>
        <w:rFonts w:hint="default"/>
        <w:lang w:val="zh-CN" w:eastAsia="zh-CN" w:bidi="zh-CN"/>
      </w:rPr>
    </w:lvl>
    <w:lvl w:ilvl="4">
      <w:start w:val="0"/>
      <w:numFmt w:val="bullet"/>
      <w:lvlText w:val="•"/>
      <w:lvlJc w:val="left"/>
      <w:pPr>
        <w:ind w:left="2607" w:hanging="601"/>
      </w:pPr>
      <w:rPr>
        <w:rFonts w:hint="default"/>
        <w:lang w:val="zh-CN" w:eastAsia="zh-CN" w:bidi="zh-CN"/>
      </w:rPr>
    </w:lvl>
    <w:lvl w:ilvl="5">
      <w:start w:val="0"/>
      <w:numFmt w:val="bullet"/>
      <w:lvlText w:val="•"/>
      <w:lvlJc w:val="left"/>
      <w:pPr>
        <w:ind w:left="3133" w:hanging="601"/>
      </w:pPr>
      <w:rPr>
        <w:rFonts w:hint="default"/>
        <w:lang w:val="zh-CN" w:eastAsia="zh-CN" w:bidi="zh-CN"/>
      </w:rPr>
    </w:lvl>
    <w:lvl w:ilvl="6">
      <w:start w:val="0"/>
      <w:numFmt w:val="bullet"/>
      <w:lvlText w:val="•"/>
      <w:lvlJc w:val="left"/>
      <w:pPr>
        <w:ind w:left="3660" w:hanging="601"/>
      </w:pPr>
      <w:rPr>
        <w:rFonts w:hint="default"/>
        <w:lang w:val="zh-CN" w:eastAsia="zh-CN" w:bidi="zh-CN"/>
      </w:rPr>
    </w:lvl>
    <w:lvl w:ilvl="7">
      <w:start w:val="0"/>
      <w:numFmt w:val="bullet"/>
      <w:lvlText w:val="•"/>
      <w:lvlJc w:val="left"/>
      <w:pPr>
        <w:ind w:left="4187" w:hanging="601"/>
      </w:pPr>
      <w:rPr>
        <w:rFonts w:hint="default"/>
        <w:lang w:val="zh-CN" w:eastAsia="zh-CN" w:bidi="zh-CN"/>
      </w:rPr>
    </w:lvl>
    <w:lvl w:ilvl="8">
      <w:start w:val="0"/>
      <w:numFmt w:val="bullet"/>
      <w:lvlText w:val="•"/>
      <w:lvlJc w:val="left"/>
      <w:pPr>
        <w:ind w:left="4714" w:hanging="601"/>
      </w:pPr>
      <w:rPr>
        <w:rFonts w:hint="default"/>
        <w:lang w:val="zh-CN" w:eastAsia="zh-CN" w:bidi="zh-CN"/>
      </w:rPr>
    </w:lvl>
  </w:abstractNum>
  <w:abstractNum w:abstractNumId="45">
    <w:multiLevelType w:val="hybridMultilevel"/>
    <w:lvl w:ilvl="0">
      <w:start w:val="1"/>
      <w:numFmt w:val="decimal"/>
      <w:lvlText w:val="（%1）"/>
      <w:lvlJc w:val="left"/>
      <w:pPr>
        <w:ind w:left="84" w:hanging="601"/>
        <w:jc w:val="left"/>
      </w:pPr>
      <w:rPr>
        <w:rFonts w:hint="default" w:ascii="宋体" w:hAnsi="宋体" w:eastAsia="宋体" w:cs="宋体"/>
        <w:spacing w:val="-92"/>
        <w:w w:val="100"/>
        <w:sz w:val="22"/>
        <w:szCs w:val="22"/>
        <w:lang w:val="zh-CN" w:eastAsia="zh-CN" w:bidi="zh-CN"/>
      </w:rPr>
    </w:lvl>
    <w:lvl w:ilvl="1">
      <w:start w:val="0"/>
      <w:numFmt w:val="bullet"/>
      <w:lvlText w:val="•"/>
      <w:lvlJc w:val="left"/>
      <w:pPr>
        <w:ind w:left="587" w:hanging="601"/>
      </w:pPr>
      <w:rPr>
        <w:rFonts w:hint="default"/>
        <w:lang w:val="zh-CN" w:eastAsia="zh-CN" w:bidi="zh-CN"/>
      </w:rPr>
    </w:lvl>
    <w:lvl w:ilvl="2">
      <w:start w:val="0"/>
      <w:numFmt w:val="bullet"/>
      <w:lvlText w:val="•"/>
      <w:lvlJc w:val="left"/>
      <w:pPr>
        <w:ind w:left="1095" w:hanging="601"/>
      </w:pPr>
      <w:rPr>
        <w:rFonts w:hint="default"/>
        <w:lang w:val="zh-CN" w:eastAsia="zh-CN" w:bidi="zh-CN"/>
      </w:rPr>
    </w:lvl>
    <w:lvl w:ilvl="3">
      <w:start w:val="0"/>
      <w:numFmt w:val="bullet"/>
      <w:lvlText w:val="•"/>
      <w:lvlJc w:val="left"/>
      <w:pPr>
        <w:ind w:left="1603" w:hanging="601"/>
      </w:pPr>
      <w:rPr>
        <w:rFonts w:hint="default"/>
        <w:lang w:val="zh-CN" w:eastAsia="zh-CN" w:bidi="zh-CN"/>
      </w:rPr>
    </w:lvl>
    <w:lvl w:ilvl="4">
      <w:start w:val="0"/>
      <w:numFmt w:val="bullet"/>
      <w:lvlText w:val="•"/>
      <w:lvlJc w:val="left"/>
      <w:pPr>
        <w:ind w:left="2111" w:hanging="601"/>
      </w:pPr>
      <w:rPr>
        <w:rFonts w:hint="default"/>
        <w:lang w:val="zh-CN" w:eastAsia="zh-CN" w:bidi="zh-CN"/>
      </w:rPr>
    </w:lvl>
    <w:lvl w:ilvl="5">
      <w:start w:val="0"/>
      <w:numFmt w:val="bullet"/>
      <w:lvlText w:val="•"/>
      <w:lvlJc w:val="left"/>
      <w:pPr>
        <w:ind w:left="2619" w:hanging="601"/>
      </w:pPr>
      <w:rPr>
        <w:rFonts w:hint="default"/>
        <w:lang w:val="zh-CN" w:eastAsia="zh-CN" w:bidi="zh-CN"/>
      </w:rPr>
    </w:lvl>
    <w:lvl w:ilvl="6">
      <w:start w:val="0"/>
      <w:numFmt w:val="bullet"/>
      <w:lvlText w:val="•"/>
      <w:lvlJc w:val="left"/>
      <w:pPr>
        <w:ind w:left="3126" w:hanging="601"/>
      </w:pPr>
      <w:rPr>
        <w:rFonts w:hint="default"/>
        <w:lang w:val="zh-CN" w:eastAsia="zh-CN" w:bidi="zh-CN"/>
      </w:rPr>
    </w:lvl>
    <w:lvl w:ilvl="7">
      <w:start w:val="0"/>
      <w:numFmt w:val="bullet"/>
      <w:lvlText w:val="•"/>
      <w:lvlJc w:val="left"/>
      <w:pPr>
        <w:ind w:left="3634" w:hanging="601"/>
      </w:pPr>
      <w:rPr>
        <w:rFonts w:hint="default"/>
        <w:lang w:val="zh-CN" w:eastAsia="zh-CN" w:bidi="zh-CN"/>
      </w:rPr>
    </w:lvl>
    <w:lvl w:ilvl="8">
      <w:start w:val="0"/>
      <w:numFmt w:val="bullet"/>
      <w:lvlText w:val="•"/>
      <w:lvlJc w:val="left"/>
      <w:pPr>
        <w:ind w:left="4142" w:hanging="601"/>
      </w:pPr>
      <w:rPr>
        <w:rFonts w:hint="default"/>
        <w:lang w:val="zh-CN" w:eastAsia="zh-CN" w:bidi="zh-CN"/>
      </w:rPr>
    </w:lvl>
  </w:abstractNum>
  <w:abstractNum w:abstractNumId="44">
    <w:multiLevelType w:val="hybridMultilevel"/>
    <w:lvl w:ilvl="0">
      <w:start w:val="1"/>
      <w:numFmt w:val="decimal"/>
      <w:lvlText w:val="（%1）"/>
      <w:lvlJc w:val="left"/>
      <w:pPr>
        <w:ind w:left="68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27" w:hanging="601"/>
      </w:pPr>
      <w:rPr>
        <w:rFonts w:hint="default"/>
        <w:lang w:val="zh-CN" w:eastAsia="zh-CN" w:bidi="zh-CN"/>
      </w:rPr>
    </w:lvl>
    <w:lvl w:ilvl="2">
      <w:start w:val="0"/>
      <w:numFmt w:val="bullet"/>
      <w:lvlText w:val="•"/>
      <w:lvlJc w:val="left"/>
      <w:pPr>
        <w:ind w:left="1575" w:hanging="601"/>
      </w:pPr>
      <w:rPr>
        <w:rFonts w:hint="default"/>
        <w:lang w:val="zh-CN" w:eastAsia="zh-CN" w:bidi="zh-CN"/>
      </w:rPr>
    </w:lvl>
    <w:lvl w:ilvl="3">
      <w:start w:val="0"/>
      <w:numFmt w:val="bullet"/>
      <w:lvlText w:val="•"/>
      <w:lvlJc w:val="left"/>
      <w:pPr>
        <w:ind w:left="2023" w:hanging="601"/>
      </w:pPr>
      <w:rPr>
        <w:rFonts w:hint="default"/>
        <w:lang w:val="zh-CN" w:eastAsia="zh-CN" w:bidi="zh-CN"/>
      </w:rPr>
    </w:lvl>
    <w:lvl w:ilvl="4">
      <w:start w:val="0"/>
      <w:numFmt w:val="bullet"/>
      <w:lvlText w:val="•"/>
      <w:lvlJc w:val="left"/>
      <w:pPr>
        <w:ind w:left="2471" w:hanging="601"/>
      </w:pPr>
      <w:rPr>
        <w:rFonts w:hint="default"/>
        <w:lang w:val="zh-CN" w:eastAsia="zh-CN" w:bidi="zh-CN"/>
      </w:rPr>
    </w:lvl>
    <w:lvl w:ilvl="5">
      <w:start w:val="0"/>
      <w:numFmt w:val="bullet"/>
      <w:lvlText w:val="•"/>
      <w:lvlJc w:val="left"/>
      <w:pPr>
        <w:ind w:left="2919" w:hanging="601"/>
      </w:pPr>
      <w:rPr>
        <w:rFonts w:hint="default"/>
        <w:lang w:val="zh-CN" w:eastAsia="zh-CN" w:bidi="zh-CN"/>
      </w:rPr>
    </w:lvl>
    <w:lvl w:ilvl="6">
      <w:start w:val="0"/>
      <w:numFmt w:val="bullet"/>
      <w:lvlText w:val="•"/>
      <w:lvlJc w:val="left"/>
      <w:pPr>
        <w:ind w:left="3366" w:hanging="601"/>
      </w:pPr>
      <w:rPr>
        <w:rFonts w:hint="default"/>
        <w:lang w:val="zh-CN" w:eastAsia="zh-CN" w:bidi="zh-CN"/>
      </w:rPr>
    </w:lvl>
    <w:lvl w:ilvl="7">
      <w:start w:val="0"/>
      <w:numFmt w:val="bullet"/>
      <w:lvlText w:val="•"/>
      <w:lvlJc w:val="left"/>
      <w:pPr>
        <w:ind w:left="3814" w:hanging="601"/>
      </w:pPr>
      <w:rPr>
        <w:rFonts w:hint="default"/>
        <w:lang w:val="zh-CN" w:eastAsia="zh-CN" w:bidi="zh-CN"/>
      </w:rPr>
    </w:lvl>
    <w:lvl w:ilvl="8">
      <w:start w:val="0"/>
      <w:numFmt w:val="bullet"/>
      <w:lvlText w:val="•"/>
      <w:lvlJc w:val="left"/>
      <w:pPr>
        <w:ind w:left="4262" w:hanging="601"/>
      </w:pPr>
      <w:rPr>
        <w:rFonts w:hint="default"/>
        <w:lang w:val="zh-CN" w:eastAsia="zh-CN" w:bidi="zh-CN"/>
      </w:rPr>
    </w:lvl>
  </w:abstractNum>
  <w:abstractNum w:abstractNumId="43">
    <w:multiLevelType w:val="hybridMultilevel"/>
    <w:lvl w:ilvl="0">
      <w:start w:val="1"/>
      <w:numFmt w:val="decimal"/>
      <w:lvlText w:val="（%1）"/>
      <w:lvlJc w:val="left"/>
      <w:pPr>
        <w:ind w:left="68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27" w:hanging="601"/>
      </w:pPr>
      <w:rPr>
        <w:rFonts w:hint="default"/>
        <w:lang w:val="zh-CN" w:eastAsia="zh-CN" w:bidi="zh-CN"/>
      </w:rPr>
    </w:lvl>
    <w:lvl w:ilvl="2">
      <w:start w:val="0"/>
      <w:numFmt w:val="bullet"/>
      <w:lvlText w:val="•"/>
      <w:lvlJc w:val="left"/>
      <w:pPr>
        <w:ind w:left="1575" w:hanging="601"/>
      </w:pPr>
      <w:rPr>
        <w:rFonts w:hint="default"/>
        <w:lang w:val="zh-CN" w:eastAsia="zh-CN" w:bidi="zh-CN"/>
      </w:rPr>
    </w:lvl>
    <w:lvl w:ilvl="3">
      <w:start w:val="0"/>
      <w:numFmt w:val="bullet"/>
      <w:lvlText w:val="•"/>
      <w:lvlJc w:val="left"/>
      <w:pPr>
        <w:ind w:left="2023" w:hanging="601"/>
      </w:pPr>
      <w:rPr>
        <w:rFonts w:hint="default"/>
        <w:lang w:val="zh-CN" w:eastAsia="zh-CN" w:bidi="zh-CN"/>
      </w:rPr>
    </w:lvl>
    <w:lvl w:ilvl="4">
      <w:start w:val="0"/>
      <w:numFmt w:val="bullet"/>
      <w:lvlText w:val="•"/>
      <w:lvlJc w:val="left"/>
      <w:pPr>
        <w:ind w:left="2471" w:hanging="601"/>
      </w:pPr>
      <w:rPr>
        <w:rFonts w:hint="default"/>
        <w:lang w:val="zh-CN" w:eastAsia="zh-CN" w:bidi="zh-CN"/>
      </w:rPr>
    </w:lvl>
    <w:lvl w:ilvl="5">
      <w:start w:val="0"/>
      <w:numFmt w:val="bullet"/>
      <w:lvlText w:val="•"/>
      <w:lvlJc w:val="left"/>
      <w:pPr>
        <w:ind w:left="2919" w:hanging="601"/>
      </w:pPr>
      <w:rPr>
        <w:rFonts w:hint="default"/>
        <w:lang w:val="zh-CN" w:eastAsia="zh-CN" w:bidi="zh-CN"/>
      </w:rPr>
    </w:lvl>
    <w:lvl w:ilvl="6">
      <w:start w:val="0"/>
      <w:numFmt w:val="bullet"/>
      <w:lvlText w:val="•"/>
      <w:lvlJc w:val="left"/>
      <w:pPr>
        <w:ind w:left="3366" w:hanging="601"/>
      </w:pPr>
      <w:rPr>
        <w:rFonts w:hint="default"/>
        <w:lang w:val="zh-CN" w:eastAsia="zh-CN" w:bidi="zh-CN"/>
      </w:rPr>
    </w:lvl>
    <w:lvl w:ilvl="7">
      <w:start w:val="0"/>
      <w:numFmt w:val="bullet"/>
      <w:lvlText w:val="•"/>
      <w:lvlJc w:val="left"/>
      <w:pPr>
        <w:ind w:left="3814" w:hanging="601"/>
      </w:pPr>
      <w:rPr>
        <w:rFonts w:hint="default"/>
        <w:lang w:val="zh-CN" w:eastAsia="zh-CN" w:bidi="zh-CN"/>
      </w:rPr>
    </w:lvl>
    <w:lvl w:ilvl="8">
      <w:start w:val="0"/>
      <w:numFmt w:val="bullet"/>
      <w:lvlText w:val="•"/>
      <w:lvlJc w:val="left"/>
      <w:pPr>
        <w:ind w:left="4262" w:hanging="601"/>
      </w:pPr>
      <w:rPr>
        <w:rFonts w:hint="default"/>
        <w:lang w:val="zh-CN" w:eastAsia="zh-CN" w:bidi="zh-CN"/>
      </w:rPr>
    </w:lvl>
  </w:abstractNum>
  <w:abstractNum w:abstractNumId="42">
    <w:multiLevelType w:val="hybridMultilevel"/>
    <w:lvl w:ilvl="0">
      <w:start w:val="2"/>
      <w:numFmt w:val="decimal"/>
      <w:lvlText w:val="（%1）"/>
      <w:lvlJc w:val="left"/>
      <w:pPr>
        <w:ind w:left="84" w:hanging="601"/>
        <w:jc w:val="left"/>
      </w:pPr>
      <w:rPr>
        <w:rFonts w:hint="default" w:ascii="宋体" w:hAnsi="宋体" w:eastAsia="宋体" w:cs="宋体"/>
        <w:spacing w:val="-92"/>
        <w:w w:val="100"/>
        <w:sz w:val="22"/>
        <w:szCs w:val="22"/>
        <w:lang w:val="zh-CN" w:eastAsia="zh-CN" w:bidi="zh-CN"/>
      </w:rPr>
    </w:lvl>
    <w:lvl w:ilvl="1">
      <w:start w:val="0"/>
      <w:numFmt w:val="bullet"/>
      <w:lvlText w:val="•"/>
      <w:lvlJc w:val="left"/>
      <w:pPr>
        <w:ind w:left="587" w:hanging="601"/>
      </w:pPr>
      <w:rPr>
        <w:rFonts w:hint="default"/>
        <w:lang w:val="zh-CN" w:eastAsia="zh-CN" w:bidi="zh-CN"/>
      </w:rPr>
    </w:lvl>
    <w:lvl w:ilvl="2">
      <w:start w:val="0"/>
      <w:numFmt w:val="bullet"/>
      <w:lvlText w:val="•"/>
      <w:lvlJc w:val="left"/>
      <w:pPr>
        <w:ind w:left="1095" w:hanging="601"/>
      </w:pPr>
      <w:rPr>
        <w:rFonts w:hint="default"/>
        <w:lang w:val="zh-CN" w:eastAsia="zh-CN" w:bidi="zh-CN"/>
      </w:rPr>
    </w:lvl>
    <w:lvl w:ilvl="3">
      <w:start w:val="0"/>
      <w:numFmt w:val="bullet"/>
      <w:lvlText w:val="•"/>
      <w:lvlJc w:val="left"/>
      <w:pPr>
        <w:ind w:left="1603" w:hanging="601"/>
      </w:pPr>
      <w:rPr>
        <w:rFonts w:hint="default"/>
        <w:lang w:val="zh-CN" w:eastAsia="zh-CN" w:bidi="zh-CN"/>
      </w:rPr>
    </w:lvl>
    <w:lvl w:ilvl="4">
      <w:start w:val="0"/>
      <w:numFmt w:val="bullet"/>
      <w:lvlText w:val="•"/>
      <w:lvlJc w:val="left"/>
      <w:pPr>
        <w:ind w:left="2111" w:hanging="601"/>
      </w:pPr>
      <w:rPr>
        <w:rFonts w:hint="default"/>
        <w:lang w:val="zh-CN" w:eastAsia="zh-CN" w:bidi="zh-CN"/>
      </w:rPr>
    </w:lvl>
    <w:lvl w:ilvl="5">
      <w:start w:val="0"/>
      <w:numFmt w:val="bullet"/>
      <w:lvlText w:val="•"/>
      <w:lvlJc w:val="left"/>
      <w:pPr>
        <w:ind w:left="2619" w:hanging="601"/>
      </w:pPr>
      <w:rPr>
        <w:rFonts w:hint="default"/>
        <w:lang w:val="zh-CN" w:eastAsia="zh-CN" w:bidi="zh-CN"/>
      </w:rPr>
    </w:lvl>
    <w:lvl w:ilvl="6">
      <w:start w:val="0"/>
      <w:numFmt w:val="bullet"/>
      <w:lvlText w:val="•"/>
      <w:lvlJc w:val="left"/>
      <w:pPr>
        <w:ind w:left="3126" w:hanging="601"/>
      </w:pPr>
      <w:rPr>
        <w:rFonts w:hint="default"/>
        <w:lang w:val="zh-CN" w:eastAsia="zh-CN" w:bidi="zh-CN"/>
      </w:rPr>
    </w:lvl>
    <w:lvl w:ilvl="7">
      <w:start w:val="0"/>
      <w:numFmt w:val="bullet"/>
      <w:lvlText w:val="•"/>
      <w:lvlJc w:val="left"/>
      <w:pPr>
        <w:ind w:left="3634" w:hanging="601"/>
      </w:pPr>
      <w:rPr>
        <w:rFonts w:hint="default"/>
        <w:lang w:val="zh-CN" w:eastAsia="zh-CN" w:bidi="zh-CN"/>
      </w:rPr>
    </w:lvl>
    <w:lvl w:ilvl="8">
      <w:start w:val="0"/>
      <w:numFmt w:val="bullet"/>
      <w:lvlText w:val="•"/>
      <w:lvlJc w:val="left"/>
      <w:pPr>
        <w:ind w:left="4142" w:hanging="601"/>
      </w:pPr>
      <w:rPr>
        <w:rFonts w:hint="default"/>
        <w:lang w:val="zh-CN" w:eastAsia="zh-CN" w:bidi="zh-CN"/>
      </w:rPr>
    </w:lvl>
  </w:abstractNum>
  <w:abstractNum w:abstractNumId="41">
    <w:multiLevelType w:val="hybridMultilevel"/>
    <w:lvl w:ilvl="0">
      <w:start w:val="4"/>
      <w:numFmt w:val="decimal"/>
      <w:lvlText w:val="%1."/>
      <w:lvlJc w:val="left"/>
      <w:pPr>
        <w:ind w:left="3949" w:hanging="241"/>
        <w:jc w:val="right"/>
      </w:pPr>
      <w:rPr>
        <w:rFonts w:hint="default"/>
        <w:b/>
        <w:bCs/>
        <w:w w:val="99"/>
        <w:lang w:val="zh-CN" w:eastAsia="zh-CN" w:bidi="zh-CN"/>
      </w:rPr>
    </w:lvl>
    <w:lvl w:ilvl="1">
      <w:start w:val="1"/>
      <w:numFmt w:val="decimal"/>
      <w:lvlText w:val="（%2）"/>
      <w:lvlJc w:val="left"/>
      <w:pPr>
        <w:ind w:left="1110"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3565" w:hanging="601"/>
      </w:pPr>
      <w:rPr>
        <w:rFonts w:hint="default"/>
        <w:lang w:val="zh-CN" w:eastAsia="zh-CN" w:bidi="zh-CN"/>
      </w:rPr>
    </w:lvl>
    <w:lvl w:ilvl="3">
      <w:start w:val="0"/>
      <w:numFmt w:val="bullet"/>
      <w:lvlText w:val="•"/>
      <w:lvlJc w:val="left"/>
      <w:pPr>
        <w:ind w:left="3191" w:hanging="601"/>
      </w:pPr>
      <w:rPr>
        <w:rFonts w:hint="default"/>
        <w:lang w:val="zh-CN" w:eastAsia="zh-CN" w:bidi="zh-CN"/>
      </w:rPr>
    </w:lvl>
    <w:lvl w:ilvl="4">
      <w:start w:val="0"/>
      <w:numFmt w:val="bullet"/>
      <w:lvlText w:val="•"/>
      <w:lvlJc w:val="left"/>
      <w:pPr>
        <w:ind w:left="2816" w:hanging="601"/>
      </w:pPr>
      <w:rPr>
        <w:rFonts w:hint="default"/>
        <w:lang w:val="zh-CN" w:eastAsia="zh-CN" w:bidi="zh-CN"/>
      </w:rPr>
    </w:lvl>
    <w:lvl w:ilvl="5">
      <w:start w:val="0"/>
      <w:numFmt w:val="bullet"/>
      <w:lvlText w:val="•"/>
      <w:lvlJc w:val="left"/>
      <w:pPr>
        <w:ind w:left="2442" w:hanging="601"/>
      </w:pPr>
      <w:rPr>
        <w:rFonts w:hint="default"/>
        <w:lang w:val="zh-CN" w:eastAsia="zh-CN" w:bidi="zh-CN"/>
      </w:rPr>
    </w:lvl>
    <w:lvl w:ilvl="6">
      <w:start w:val="0"/>
      <w:numFmt w:val="bullet"/>
      <w:lvlText w:val="•"/>
      <w:lvlJc w:val="left"/>
      <w:pPr>
        <w:ind w:left="2067" w:hanging="601"/>
      </w:pPr>
      <w:rPr>
        <w:rFonts w:hint="default"/>
        <w:lang w:val="zh-CN" w:eastAsia="zh-CN" w:bidi="zh-CN"/>
      </w:rPr>
    </w:lvl>
    <w:lvl w:ilvl="7">
      <w:start w:val="0"/>
      <w:numFmt w:val="bullet"/>
      <w:lvlText w:val="•"/>
      <w:lvlJc w:val="left"/>
      <w:pPr>
        <w:ind w:left="1693" w:hanging="601"/>
      </w:pPr>
      <w:rPr>
        <w:rFonts w:hint="default"/>
        <w:lang w:val="zh-CN" w:eastAsia="zh-CN" w:bidi="zh-CN"/>
      </w:rPr>
    </w:lvl>
    <w:lvl w:ilvl="8">
      <w:start w:val="0"/>
      <w:numFmt w:val="bullet"/>
      <w:lvlText w:val="•"/>
      <w:lvlJc w:val="left"/>
      <w:pPr>
        <w:ind w:left="1318" w:hanging="601"/>
      </w:pPr>
      <w:rPr>
        <w:rFonts w:hint="default"/>
        <w:lang w:val="zh-CN" w:eastAsia="zh-CN" w:bidi="zh-CN"/>
      </w:rPr>
    </w:lvl>
  </w:abstractNum>
  <w:abstractNum w:abstractNumId="40">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0" w:hanging="601"/>
      </w:pPr>
      <w:rPr>
        <w:rFonts w:hint="default"/>
        <w:lang w:val="zh-CN" w:eastAsia="zh-CN" w:bidi="zh-CN"/>
      </w:rPr>
    </w:lvl>
    <w:lvl w:ilvl="3">
      <w:start w:val="0"/>
      <w:numFmt w:val="bullet"/>
      <w:lvlText w:val="•"/>
      <w:lvlJc w:val="left"/>
      <w:pPr>
        <w:ind w:left="1520" w:hanging="601"/>
      </w:pPr>
      <w:rPr>
        <w:rFonts w:hint="default"/>
        <w:lang w:val="zh-CN" w:eastAsia="zh-CN" w:bidi="zh-CN"/>
      </w:rPr>
    </w:lvl>
    <w:lvl w:ilvl="4">
      <w:start w:val="0"/>
      <w:numFmt w:val="bullet"/>
      <w:lvlText w:val="•"/>
      <w:lvlJc w:val="left"/>
      <w:pPr>
        <w:ind w:left="1820" w:hanging="601"/>
      </w:pPr>
      <w:rPr>
        <w:rFonts w:hint="default"/>
        <w:lang w:val="zh-CN" w:eastAsia="zh-CN" w:bidi="zh-CN"/>
      </w:rPr>
    </w:lvl>
    <w:lvl w:ilvl="5">
      <w:start w:val="0"/>
      <w:numFmt w:val="bullet"/>
      <w:lvlText w:val="•"/>
      <w:lvlJc w:val="left"/>
      <w:pPr>
        <w:ind w:left="2120" w:hanging="601"/>
      </w:pPr>
      <w:rPr>
        <w:rFonts w:hint="default"/>
        <w:lang w:val="zh-CN" w:eastAsia="zh-CN" w:bidi="zh-CN"/>
      </w:rPr>
    </w:lvl>
    <w:lvl w:ilvl="6">
      <w:start w:val="0"/>
      <w:numFmt w:val="bullet"/>
      <w:lvlText w:val="•"/>
      <w:lvlJc w:val="left"/>
      <w:pPr>
        <w:ind w:left="2420" w:hanging="601"/>
      </w:pPr>
      <w:rPr>
        <w:rFonts w:hint="default"/>
        <w:lang w:val="zh-CN" w:eastAsia="zh-CN" w:bidi="zh-CN"/>
      </w:rPr>
    </w:lvl>
    <w:lvl w:ilvl="7">
      <w:start w:val="0"/>
      <w:numFmt w:val="bullet"/>
      <w:lvlText w:val="•"/>
      <w:lvlJc w:val="left"/>
      <w:pPr>
        <w:ind w:left="2720" w:hanging="601"/>
      </w:pPr>
      <w:rPr>
        <w:rFonts w:hint="default"/>
        <w:lang w:val="zh-CN" w:eastAsia="zh-CN" w:bidi="zh-CN"/>
      </w:rPr>
    </w:lvl>
    <w:lvl w:ilvl="8">
      <w:start w:val="0"/>
      <w:numFmt w:val="bullet"/>
      <w:lvlText w:val="•"/>
      <w:lvlJc w:val="left"/>
      <w:pPr>
        <w:ind w:left="3020" w:hanging="601"/>
      </w:pPr>
      <w:rPr>
        <w:rFonts w:hint="default"/>
        <w:lang w:val="zh-CN" w:eastAsia="zh-CN" w:bidi="zh-CN"/>
      </w:rPr>
    </w:lvl>
  </w:abstractNum>
  <w:abstractNum w:abstractNumId="39">
    <w:multiLevelType w:val="hybridMultilevel"/>
    <w:lvl w:ilvl="0">
      <w:start w:val="1"/>
      <w:numFmt w:val="decimal"/>
      <w:lvlText w:val="（%1）"/>
      <w:lvlJc w:val="left"/>
      <w:pPr>
        <w:ind w:left="8" w:hanging="601"/>
        <w:jc w:val="left"/>
      </w:pPr>
      <w:rPr>
        <w:rFonts w:hint="default" w:ascii="宋体" w:hAnsi="宋体" w:eastAsia="宋体" w:cs="宋体"/>
        <w:spacing w:val="-68"/>
        <w:w w:val="100"/>
        <w:sz w:val="22"/>
        <w:szCs w:val="22"/>
        <w:lang w:val="zh-CN" w:eastAsia="zh-CN" w:bidi="zh-CN"/>
      </w:rPr>
    </w:lvl>
    <w:lvl w:ilvl="1">
      <w:start w:val="0"/>
      <w:numFmt w:val="bullet"/>
      <w:lvlText w:val="•"/>
      <w:lvlJc w:val="left"/>
      <w:pPr>
        <w:ind w:left="364" w:hanging="601"/>
      </w:pPr>
      <w:rPr>
        <w:rFonts w:hint="default"/>
        <w:lang w:val="zh-CN" w:eastAsia="zh-CN" w:bidi="zh-CN"/>
      </w:rPr>
    </w:lvl>
    <w:lvl w:ilvl="2">
      <w:start w:val="0"/>
      <w:numFmt w:val="bullet"/>
      <w:lvlText w:val="•"/>
      <w:lvlJc w:val="left"/>
      <w:pPr>
        <w:ind w:left="729" w:hanging="601"/>
      </w:pPr>
      <w:rPr>
        <w:rFonts w:hint="default"/>
        <w:lang w:val="zh-CN" w:eastAsia="zh-CN" w:bidi="zh-CN"/>
      </w:rPr>
    </w:lvl>
    <w:lvl w:ilvl="3">
      <w:start w:val="0"/>
      <w:numFmt w:val="bullet"/>
      <w:lvlText w:val="•"/>
      <w:lvlJc w:val="left"/>
      <w:pPr>
        <w:ind w:left="1093" w:hanging="601"/>
      </w:pPr>
      <w:rPr>
        <w:rFonts w:hint="default"/>
        <w:lang w:val="zh-CN" w:eastAsia="zh-CN" w:bidi="zh-CN"/>
      </w:rPr>
    </w:lvl>
    <w:lvl w:ilvl="4">
      <w:start w:val="0"/>
      <w:numFmt w:val="bullet"/>
      <w:lvlText w:val="•"/>
      <w:lvlJc w:val="left"/>
      <w:pPr>
        <w:ind w:left="1458" w:hanging="601"/>
      </w:pPr>
      <w:rPr>
        <w:rFonts w:hint="default"/>
        <w:lang w:val="zh-CN" w:eastAsia="zh-CN" w:bidi="zh-CN"/>
      </w:rPr>
    </w:lvl>
    <w:lvl w:ilvl="5">
      <w:start w:val="0"/>
      <w:numFmt w:val="bullet"/>
      <w:lvlText w:val="•"/>
      <w:lvlJc w:val="left"/>
      <w:pPr>
        <w:ind w:left="1822" w:hanging="601"/>
      </w:pPr>
      <w:rPr>
        <w:rFonts w:hint="default"/>
        <w:lang w:val="zh-CN" w:eastAsia="zh-CN" w:bidi="zh-CN"/>
      </w:rPr>
    </w:lvl>
    <w:lvl w:ilvl="6">
      <w:start w:val="0"/>
      <w:numFmt w:val="bullet"/>
      <w:lvlText w:val="•"/>
      <w:lvlJc w:val="left"/>
      <w:pPr>
        <w:ind w:left="2187" w:hanging="601"/>
      </w:pPr>
      <w:rPr>
        <w:rFonts w:hint="default"/>
        <w:lang w:val="zh-CN" w:eastAsia="zh-CN" w:bidi="zh-CN"/>
      </w:rPr>
    </w:lvl>
    <w:lvl w:ilvl="7">
      <w:start w:val="0"/>
      <w:numFmt w:val="bullet"/>
      <w:lvlText w:val="•"/>
      <w:lvlJc w:val="left"/>
      <w:pPr>
        <w:ind w:left="2551" w:hanging="601"/>
      </w:pPr>
      <w:rPr>
        <w:rFonts w:hint="default"/>
        <w:lang w:val="zh-CN" w:eastAsia="zh-CN" w:bidi="zh-CN"/>
      </w:rPr>
    </w:lvl>
    <w:lvl w:ilvl="8">
      <w:start w:val="0"/>
      <w:numFmt w:val="bullet"/>
      <w:lvlText w:val="•"/>
      <w:lvlJc w:val="left"/>
      <w:pPr>
        <w:ind w:left="2916" w:hanging="601"/>
      </w:pPr>
      <w:rPr>
        <w:rFonts w:hint="default"/>
        <w:lang w:val="zh-CN" w:eastAsia="zh-CN" w:bidi="zh-CN"/>
      </w:rPr>
    </w:lvl>
  </w:abstractNum>
  <w:abstractNum w:abstractNumId="38">
    <w:multiLevelType w:val="hybridMultilevel"/>
    <w:lvl w:ilvl="0">
      <w:start w:val="3"/>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9" w:hanging="601"/>
      </w:pPr>
      <w:rPr>
        <w:rFonts w:hint="default"/>
        <w:lang w:val="zh-CN" w:eastAsia="zh-CN" w:bidi="zh-CN"/>
      </w:rPr>
    </w:lvl>
    <w:lvl w:ilvl="3">
      <w:start w:val="0"/>
      <w:numFmt w:val="bullet"/>
      <w:lvlText w:val="•"/>
      <w:lvlJc w:val="left"/>
      <w:pPr>
        <w:ind w:left="1513"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22" w:hanging="601"/>
      </w:pPr>
      <w:rPr>
        <w:rFonts w:hint="default"/>
        <w:lang w:val="zh-CN" w:eastAsia="zh-CN" w:bidi="zh-CN"/>
      </w:rPr>
    </w:lvl>
    <w:lvl w:ilvl="6">
      <w:start w:val="0"/>
      <w:numFmt w:val="bullet"/>
      <w:lvlText w:val="•"/>
      <w:lvlJc w:val="left"/>
      <w:pPr>
        <w:ind w:left="2427"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6" w:hanging="601"/>
      </w:pPr>
      <w:rPr>
        <w:rFonts w:hint="default"/>
        <w:lang w:val="zh-CN" w:eastAsia="zh-CN" w:bidi="zh-CN"/>
      </w:rPr>
    </w:lvl>
  </w:abstractNum>
  <w:abstractNum w:abstractNumId="37">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5" w:hanging="601"/>
      </w:pPr>
      <w:rPr>
        <w:rFonts w:hint="default"/>
        <w:lang w:val="zh-CN" w:eastAsia="zh-CN" w:bidi="zh-CN"/>
      </w:rPr>
    </w:lvl>
    <w:lvl w:ilvl="3">
      <w:start w:val="0"/>
      <w:numFmt w:val="bullet"/>
      <w:lvlText w:val="•"/>
      <w:lvlJc w:val="left"/>
      <w:pPr>
        <w:ind w:left="1527" w:hanging="601"/>
      </w:pPr>
      <w:rPr>
        <w:rFonts w:hint="default"/>
        <w:lang w:val="zh-CN" w:eastAsia="zh-CN" w:bidi="zh-CN"/>
      </w:rPr>
    </w:lvl>
    <w:lvl w:ilvl="4">
      <w:start w:val="0"/>
      <w:numFmt w:val="bullet"/>
      <w:lvlText w:val="•"/>
      <w:lvlJc w:val="left"/>
      <w:pPr>
        <w:ind w:left="1830" w:hanging="601"/>
      </w:pPr>
      <w:rPr>
        <w:rFonts w:hint="default"/>
        <w:lang w:val="zh-CN" w:eastAsia="zh-CN" w:bidi="zh-CN"/>
      </w:rPr>
    </w:lvl>
    <w:lvl w:ilvl="5">
      <w:start w:val="0"/>
      <w:numFmt w:val="bullet"/>
      <w:lvlText w:val="•"/>
      <w:lvlJc w:val="left"/>
      <w:pPr>
        <w:ind w:left="2132" w:hanging="601"/>
      </w:pPr>
      <w:rPr>
        <w:rFonts w:hint="default"/>
        <w:lang w:val="zh-CN" w:eastAsia="zh-CN" w:bidi="zh-CN"/>
      </w:rPr>
    </w:lvl>
    <w:lvl w:ilvl="6">
      <w:start w:val="0"/>
      <w:numFmt w:val="bullet"/>
      <w:lvlText w:val="•"/>
      <w:lvlJc w:val="left"/>
      <w:pPr>
        <w:ind w:left="2435" w:hanging="601"/>
      </w:pPr>
      <w:rPr>
        <w:rFonts w:hint="default"/>
        <w:lang w:val="zh-CN" w:eastAsia="zh-CN" w:bidi="zh-CN"/>
      </w:rPr>
    </w:lvl>
    <w:lvl w:ilvl="7">
      <w:start w:val="0"/>
      <w:numFmt w:val="bullet"/>
      <w:lvlText w:val="•"/>
      <w:lvlJc w:val="left"/>
      <w:pPr>
        <w:ind w:left="2737" w:hanging="601"/>
      </w:pPr>
      <w:rPr>
        <w:rFonts w:hint="default"/>
        <w:lang w:val="zh-CN" w:eastAsia="zh-CN" w:bidi="zh-CN"/>
      </w:rPr>
    </w:lvl>
    <w:lvl w:ilvl="8">
      <w:start w:val="0"/>
      <w:numFmt w:val="bullet"/>
      <w:lvlText w:val="•"/>
      <w:lvlJc w:val="left"/>
      <w:pPr>
        <w:ind w:left="3040" w:hanging="601"/>
      </w:pPr>
      <w:rPr>
        <w:rFonts w:hint="default"/>
        <w:lang w:val="zh-CN" w:eastAsia="zh-CN" w:bidi="zh-CN"/>
      </w:rPr>
    </w:lvl>
  </w:abstractNum>
  <w:abstractNum w:abstractNumId="36">
    <w:multiLevelType w:val="hybridMultilevel"/>
    <w:lvl w:ilvl="0">
      <w:start w:val="1"/>
      <w:numFmt w:val="decimal"/>
      <w:lvlText w:val="（%1）"/>
      <w:lvlJc w:val="left"/>
      <w:pPr>
        <w:ind w:left="15" w:hanging="601"/>
        <w:jc w:val="left"/>
      </w:pPr>
      <w:rPr>
        <w:rFonts w:hint="default" w:ascii="宋体" w:hAnsi="宋体" w:eastAsia="宋体" w:cs="宋体"/>
        <w:spacing w:val="-68"/>
        <w:w w:val="100"/>
        <w:sz w:val="22"/>
        <w:szCs w:val="22"/>
        <w:lang w:val="zh-CN" w:eastAsia="zh-CN" w:bidi="zh-CN"/>
      </w:rPr>
    </w:lvl>
    <w:lvl w:ilvl="1">
      <w:start w:val="0"/>
      <w:numFmt w:val="bullet"/>
      <w:lvlText w:val="•"/>
      <w:lvlJc w:val="left"/>
      <w:pPr>
        <w:ind w:left="382" w:hanging="601"/>
      </w:pPr>
      <w:rPr>
        <w:rFonts w:hint="default"/>
        <w:lang w:val="zh-CN" w:eastAsia="zh-CN" w:bidi="zh-CN"/>
      </w:rPr>
    </w:lvl>
    <w:lvl w:ilvl="2">
      <w:start w:val="0"/>
      <w:numFmt w:val="bullet"/>
      <w:lvlText w:val="•"/>
      <w:lvlJc w:val="left"/>
      <w:pPr>
        <w:ind w:left="745" w:hanging="601"/>
      </w:pPr>
      <w:rPr>
        <w:rFonts w:hint="default"/>
        <w:lang w:val="zh-CN" w:eastAsia="zh-CN" w:bidi="zh-CN"/>
      </w:rPr>
    </w:lvl>
    <w:lvl w:ilvl="3">
      <w:start w:val="0"/>
      <w:numFmt w:val="bullet"/>
      <w:lvlText w:val="•"/>
      <w:lvlJc w:val="left"/>
      <w:pPr>
        <w:ind w:left="1107" w:hanging="601"/>
      </w:pPr>
      <w:rPr>
        <w:rFonts w:hint="default"/>
        <w:lang w:val="zh-CN" w:eastAsia="zh-CN" w:bidi="zh-CN"/>
      </w:rPr>
    </w:lvl>
    <w:lvl w:ilvl="4">
      <w:start w:val="0"/>
      <w:numFmt w:val="bullet"/>
      <w:lvlText w:val="•"/>
      <w:lvlJc w:val="left"/>
      <w:pPr>
        <w:ind w:left="1470" w:hanging="601"/>
      </w:pPr>
      <w:rPr>
        <w:rFonts w:hint="default"/>
        <w:lang w:val="zh-CN" w:eastAsia="zh-CN" w:bidi="zh-CN"/>
      </w:rPr>
    </w:lvl>
    <w:lvl w:ilvl="5">
      <w:start w:val="0"/>
      <w:numFmt w:val="bullet"/>
      <w:lvlText w:val="•"/>
      <w:lvlJc w:val="left"/>
      <w:pPr>
        <w:ind w:left="1832" w:hanging="601"/>
      </w:pPr>
      <w:rPr>
        <w:rFonts w:hint="default"/>
        <w:lang w:val="zh-CN" w:eastAsia="zh-CN" w:bidi="zh-CN"/>
      </w:rPr>
    </w:lvl>
    <w:lvl w:ilvl="6">
      <w:start w:val="0"/>
      <w:numFmt w:val="bullet"/>
      <w:lvlText w:val="•"/>
      <w:lvlJc w:val="left"/>
      <w:pPr>
        <w:ind w:left="2195" w:hanging="601"/>
      </w:pPr>
      <w:rPr>
        <w:rFonts w:hint="default"/>
        <w:lang w:val="zh-CN" w:eastAsia="zh-CN" w:bidi="zh-CN"/>
      </w:rPr>
    </w:lvl>
    <w:lvl w:ilvl="7">
      <w:start w:val="0"/>
      <w:numFmt w:val="bullet"/>
      <w:lvlText w:val="•"/>
      <w:lvlJc w:val="left"/>
      <w:pPr>
        <w:ind w:left="2557" w:hanging="601"/>
      </w:pPr>
      <w:rPr>
        <w:rFonts w:hint="default"/>
        <w:lang w:val="zh-CN" w:eastAsia="zh-CN" w:bidi="zh-CN"/>
      </w:rPr>
    </w:lvl>
    <w:lvl w:ilvl="8">
      <w:start w:val="0"/>
      <w:numFmt w:val="bullet"/>
      <w:lvlText w:val="•"/>
      <w:lvlJc w:val="left"/>
      <w:pPr>
        <w:ind w:left="2920" w:hanging="601"/>
      </w:pPr>
      <w:rPr>
        <w:rFonts w:hint="default"/>
        <w:lang w:val="zh-CN" w:eastAsia="zh-CN" w:bidi="zh-CN"/>
      </w:rPr>
    </w:lvl>
  </w:abstractNum>
  <w:abstractNum w:abstractNumId="35">
    <w:multiLevelType w:val="hybridMultilevel"/>
    <w:lvl w:ilvl="0">
      <w:start w:val="1"/>
      <w:numFmt w:val="decimal"/>
      <w:lvlText w:val="（%1）"/>
      <w:lvlJc w:val="left"/>
      <w:pPr>
        <w:ind w:left="-1" w:hanging="601"/>
        <w:jc w:val="left"/>
      </w:pPr>
      <w:rPr>
        <w:rFonts w:hint="default" w:ascii="宋体" w:hAnsi="宋体" w:eastAsia="宋体" w:cs="宋体"/>
        <w:spacing w:val="-111"/>
        <w:w w:val="100"/>
        <w:sz w:val="22"/>
        <w:szCs w:val="22"/>
        <w:lang w:val="zh-CN" w:eastAsia="zh-CN" w:bidi="zh-CN"/>
      </w:rPr>
    </w:lvl>
    <w:lvl w:ilvl="1">
      <w:start w:val="0"/>
      <w:numFmt w:val="bullet"/>
      <w:lvlText w:val="•"/>
      <w:lvlJc w:val="left"/>
      <w:pPr>
        <w:ind w:left="359" w:hanging="601"/>
      </w:pPr>
      <w:rPr>
        <w:rFonts w:hint="default"/>
        <w:lang w:val="zh-CN" w:eastAsia="zh-CN" w:bidi="zh-CN"/>
      </w:rPr>
    </w:lvl>
    <w:lvl w:ilvl="2">
      <w:start w:val="0"/>
      <w:numFmt w:val="bullet"/>
      <w:lvlText w:val="•"/>
      <w:lvlJc w:val="left"/>
      <w:pPr>
        <w:ind w:left="718" w:hanging="601"/>
      </w:pPr>
      <w:rPr>
        <w:rFonts w:hint="default"/>
        <w:lang w:val="zh-CN" w:eastAsia="zh-CN" w:bidi="zh-CN"/>
      </w:rPr>
    </w:lvl>
    <w:lvl w:ilvl="3">
      <w:start w:val="0"/>
      <w:numFmt w:val="bullet"/>
      <w:lvlText w:val="•"/>
      <w:lvlJc w:val="left"/>
      <w:pPr>
        <w:ind w:left="1078" w:hanging="601"/>
      </w:pPr>
      <w:rPr>
        <w:rFonts w:hint="default"/>
        <w:lang w:val="zh-CN" w:eastAsia="zh-CN" w:bidi="zh-CN"/>
      </w:rPr>
    </w:lvl>
    <w:lvl w:ilvl="4">
      <w:start w:val="0"/>
      <w:numFmt w:val="bullet"/>
      <w:lvlText w:val="•"/>
      <w:lvlJc w:val="left"/>
      <w:pPr>
        <w:ind w:left="1437" w:hanging="601"/>
      </w:pPr>
      <w:rPr>
        <w:rFonts w:hint="default"/>
        <w:lang w:val="zh-CN" w:eastAsia="zh-CN" w:bidi="zh-CN"/>
      </w:rPr>
    </w:lvl>
    <w:lvl w:ilvl="5">
      <w:start w:val="0"/>
      <w:numFmt w:val="bullet"/>
      <w:lvlText w:val="•"/>
      <w:lvlJc w:val="left"/>
      <w:pPr>
        <w:ind w:left="1797" w:hanging="601"/>
      </w:pPr>
      <w:rPr>
        <w:rFonts w:hint="default"/>
        <w:lang w:val="zh-CN" w:eastAsia="zh-CN" w:bidi="zh-CN"/>
      </w:rPr>
    </w:lvl>
    <w:lvl w:ilvl="6">
      <w:start w:val="0"/>
      <w:numFmt w:val="bullet"/>
      <w:lvlText w:val="•"/>
      <w:lvlJc w:val="left"/>
      <w:pPr>
        <w:ind w:left="2156" w:hanging="601"/>
      </w:pPr>
      <w:rPr>
        <w:rFonts w:hint="default"/>
        <w:lang w:val="zh-CN" w:eastAsia="zh-CN" w:bidi="zh-CN"/>
      </w:rPr>
    </w:lvl>
    <w:lvl w:ilvl="7">
      <w:start w:val="0"/>
      <w:numFmt w:val="bullet"/>
      <w:lvlText w:val="•"/>
      <w:lvlJc w:val="left"/>
      <w:pPr>
        <w:ind w:left="2515" w:hanging="601"/>
      </w:pPr>
      <w:rPr>
        <w:rFonts w:hint="default"/>
        <w:lang w:val="zh-CN" w:eastAsia="zh-CN" w:bidi="zh-CN"/>
      </w:rPr>
    </w:lvl>
    <w:lvl w:ilvl="8">
      <w:start w:val="0"/>
      <w:numFmt w:val="bullet"/>
      <w:lvlText w:val="•"/>
      <w:lvlJc w:val="left"/>
      <w:pPr>
        <w:ind w:left="2875" w:hanging="601"/>
      </w:pPr>
      <w:rPr>
        <w:rFonts w:hint="default"/>
        <w:lang w:val="zh-CN" w:eastAsia="zh-CN" w:bidi="zh-CN"/>
      </w:rPr>
    </w:lvl>
  </w:abstractNum>
  <w:abstractNum w:abstractNumId="34">
    <w:multiLevelType w:val="hybridMultilevel"/>
    <w:lvl w:ilvl="0">
      <w:start w:val="1"/>
      <w:numFmt w:val="decimal"/>
      <w:lvlText w:val="（%1）"/>
      <w:lvlJc w:val="left"/>
      <w:pPr>
        <w:ind w:left="-1" w:hanging="601"/>
        <w:jc w:val="left"/>
      </w:pPr>
      <w:rPr>
        <w:rFonts w:hint="default" w:ascii="宋体" w:hAnsi="宋体" w:eastAsia="宋体" w:cs="宋体"/>
        <w:spacing w:val="-111"/>
        <w:w w:val="100"/>
        <w:sz w:val="22"/>
        <w:szCs w:val="22"/>
        <w:lang w:val="zh-CN" w:eastAsia="zh-CN" w:bidi="zh-CN"/>
      </w:rPr>
    </w:lvl>
    <w:lvl w:ilvl="1">
      <w:start w:val="0"/>
      <w:numFmt w:val="bullet"/>
      <w:lvlText w:val="•"/>
      <w:lvlJc w:val="left"/>
      <w:pPr>
        <w:ind w:left="359" w:hanging="601"/>
      </w:pPr>
      <w:rPr>
        <w:rFonts w:hint="default"/>
        <w:lang w:val="zh-CN" w:eastAsia="zh-CN" w:bidi="zh-CN"/>
      </w:rPr>
    </w:lvl>
    <w:lvl w:ilvl="2">
      <w:start w:val="0"/>
      <w:numFmt w:val="bullet"/>
      <w:lvlText w:val="•"/>
      <w:lvlJc w:val="left"/>
      <w:pPr>
        <w:ind w:left="718" w:hanging="601"/>
      </w:pPr>
      <w:rPr>
        <w:rFonts w:hint="default"/>
        <w:lang w:val="zh-CN" w:eastAsia="zh-CN" w:bidi="zh-CN"/>
      </w:rPr>
    </w:lvl>
    <w:lvl w:ilvl="3">
      <w:start w:val="0"/>
      <w:numFmt w:val="bullet"/>
      <w:lvlText w:val="•"/>
      <w:lvlJc w:val="left"/>
      <w:pPr>
        <w:ind w:left="1078" w:hanging="601"/>
      </w:pPr>
      <w:rPr>
        <w:rFonts w:hint="default"/>
        <w:lang w:val="zh-CN" w:eastAsia="zh-CN" w:bidi="zh-CN"/>
      </w:rPr>
    </w:lvl>
    <w:lvl w:ilvl="4">
      <w:start w:val="0"/>
      <w:numFmt w:val="bullet"/>
      <w:lvlText w:val="•"/>
      <w:lvlJc w:val="left"/>
      <w:pPr>
        <w:ind w:left="1437" w:hanging="601"/>
      </w:pPr>
      <w:rPr>
        <w:rFonts w:hint="default"/>
        <w:lang w:val="zh-CN" w:eastAsia="zh-CN" w:bidi="zh-CN"/>
      </w:rPr>
    </w:lvl>
    <w:lvl w:ilvl="5">
      <w:start w:val="0"/>
      <w:numFmt w:val="bullet"/>
      <w:lvlText w:val="•"/>
      <w:lvlJc w:val="left"/>
      <w:pPr>
        <w:ind w:left="1797" w:hanging="601"/>
      </w:pPr>
      <w:rPr>
        <w:rFonts w:hint="default"/>
        <w:lang w:val="zh-CN" w:eastAsia="zh-CN" w:bidi="zh-CN"/>
      </w:rPr>
    </w:lvl>
    <w:lvl w:ilvl="6">
      <w:start w:val="0"/>
      <w:numFmt w:val="bullet"/>
      <w:lvlText w:val="•"/>
      <w:lvlJc w:val="left"/>
      <w:pPr>
        <w:ind w:left="2156" w:hanging="601"/>
      </w:pPr>
      <w:rPr>
        <w:rFonts w:hint="default"/>
        <w:lang w:val="zh-CN" w:eastAsia="zh-CN" w:bidi="zh-CN"/>
      </w:rPr>
    </w:lvl>
    <w:lvl w:ilvl="7">
      <w:start w:val="0"/>
      <w:numFmt w:val="bullet"/>
      <w:lvlText w:val="•"/>
      <w:lvlJc w:val="left"/>
      <w:pPr>
        <w:ind w:left="2515" w:hanging="601"/>
      </w:pPr>
      <w:rPr>
        <w:rFonts w:hint="default"/>
        <w:lang w:val="zh-CN" w:eastAsia="zh-CN" w:bidi="zh-CN"/>
      </w:rPr>
    </w:lvl>
    <w:lvl w:ilvl="8">
      <w:start w:val="0"/>
      <w:numFmt w:val="bullet"/>
      <w:lvlText w:val="•"/>
      <w:lvlJc w:val="left"/>
      <w:pPr>
        <w:ind w:left="2875" w:hanging="601"/>
      </w:pPr>
      <w:rPr>
        <w:rFonts w:hint="default"/>
        <w:lang w:val="zh-CN" w:eastAsia="zh-CN" w:bidi="zh-CN"/>
      </w:rPr>
    </w:lvl>
  </w:abstractNum>
  <w:abstractNum w:abstractNumId="33">
    <w:multiLevelType w:val="hybridMultilevel"/>
    <w:lvl w:ilvl="0">
      <w:start w:val="1"/>
      <w:numFmt w:val="decimal"/>
      <w:lvlText w:val="（%1）"/>
      <w:lvlJc w:val="left"/>
      <w:pPr>
        <w:ind w:left="-1"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359" w:hanging="601"/>
      </w:pPr>
      <w:rPr>
        <w:rFonts w:hint="default"/>
        <w:lang w:val="zh-CN" w:eastAsia="zh-CN" w:bidi="zh-CN"/>
      </w:rPr>
    </w:lvl>
    <w:lvl w:ilvl="2">
      <w:start w:val="0"/>
      <w:numFmt w:val="bullet"/>
      <w:lvlText w:val="•"/>
      <w:lvlJc w:val="left"/>
      <w:pPr>
        <w:ind w:left="718" w:hanging="601"/>
      </w:pPr>
      <w:rPr>
        <w:rFonts w:hint="default"/>
        <w:lang w:val="zh-CN" w:eastAsia="zh-CN" w:bidi="zh-CN"/>
      </w:rPr>
    </w:lvl>
    <w:lvl w:ilvl="3">
      <w:start w:val="0"/>
      <w:numFmt w:val="bullet"/>
      <w:lvlText w:val="•"/>
      <w:lvlJc w:val="left"/>
      <w:pPr>
        <w:ind w:left="1078" w:hanging="601"/>
      </w:pPr>
      <w:rPr>
        <w:rFonts w:hint="default"/>
        <w:lang w:val="zh-CN" w:eastAsia="zh-CN" w:bidi="zh-CN"/>
      </w:rPr>
    </w:lvl>
    <w:lvl w:ilvl="4">
      <w:start w:val="0"/>
      <w:numFmt w:val="bullet"/>
      <w:lvlText w:val="•"/>
      <w:lvlJc w:val="left"/>
      <w:pPr>
        <w:ind w:left="1437" w:hanging="601"/>
      </w:pPr>
      <w:rPr>
        <w:rFonts w:hint="default"/>
        <w:lang w:val="zh-CN" w:eastAsia="zh-CN" w:bidi="zh-CN"/>
      </w:rPr>
    </w:lvl>
    <w:lvl w:ilvl="5">
      <w:start w:val="0"/>
      <w:numFmt w:val="bullet"/>
      <w:lvlText w:val="•"/>
      <w:lvlJc w:val="left"/>
      <w:pPr>
        <w:ind w:left="1797" w:hanging="601"/>
      </w:pPr>
      <w:rPr>
        <w:rFonts w:hint="default"/>
        <w:lang w:val="zh-CN" w:eastAsia="zh-CN" w:bidi="zh-CN"/>
      </w:rPr>
    </w:lvl>
    <w:lvl w:ilvl="6">
      <w:start w:val="0"/>
      <w:numFmt w:val="bullet"/>
      <w:lvlText w:val="•"/>
      <w:lvlJc w:val="left"/>
      <w:pPr>
        <w:ind w:left="2156" w:hanging="601"/>
      </w:pPr>
      <w:rPr>
        <w:rFonts w:hint="default"/>
        <w:lang w:val="zh-CN" w:eastAsia="zh-CN" w:bidi="zh-CN"/>
      </w:rPr>
    </w:lvl>
    <w:lvl w:ilvl="7">
      <w:start w:val="0"/>
      <w:numFmt w:val="bullet"/>
      <w:lvlText w:val="•"/>
      <w:lvlJc w:val="left"/>
      <w:pPr>
        <w:ind w:left="2515" w:hanging="601"/>
      </w:pPr>
      <w:rPr>
        <w:rFonts w:hint="default"/>
        <w:lang w:val="zh-CN" w:eastAsia="zh-CN" w:bidi="zh-CN"/>
      </w:rPr>
    </w:lvl>
    <w:lvl w:ilvl="8">
      <w:start w:val="0"/>
      <w:numFmt w:val="bullet"/>
      <w:lvlText w:val="•"/>
      <w:lvlJc w:val="left"/>
      <w:pPr>
        <w:ind w:left="2875" w:hanging="601"/>
      </w:pPr>
      <w:rPr>
        <w:rFonts w:hint="default"/>
        <w:lang w:val="zh-CN" w:eastAsia="zh-CN" w:bidi="zh-CN"/>
      </w:rPr>
    </w:lvl>
  </w:abstractNum>
  <w:abstractNum w:abstractNumId="32">
    <w:multiLevelType w:val="hybridMultilevel"/>
    <w:lvl w:ilvl="0">
      <w:start w:val="2"/>
      <w:numFmt w:val="decimal"/>
      <w:lvlText w:val="（%1）"/>
      <w:lvlJc w:val="left"/>
      <w:pPr>
        <w:ind w:left="-1"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59" w:hanging="601"/>
      </w:pPr>
      <w:rPr>
        <w:rFonts w:hint="default"/>
        <w:lang w:val="zh-CN" w:eastAsia="zh-CN" w:bidi="zh-CN"/>
      </w:rPr>
    </w:lvl>
    <w:lvl w:ilvl="2">
      <w:start w:val="0"/>
      <w:numFmt w:val="bullet"/>
      <w:lvlText w:val="•"/>
      <w:lvlJc w:val="left"/>
      <w:pPr>
        <w:ind w:left="718" w:hanging="601"/>
      </w:pPr>
      <w:rPr>
        <w:rFonts w:hint="default"/>
        <w:lang w:val="zh-CN" w:eastAsia="zh-CN" w:bidi="zh-CN"/>
      </w:rPr>
    </w:lvl>
    <w:lvl w:ilvl="3">
      <w:start w:val="0"/>
      <w:numFmt w:val="bullet"/>
      <w:lvlText w:val="•"/>
      <w:lvlJc w:val="left"/>
      <w:pPr>
        <w:ind w:left="1078" w:hanging="601"/>
      </w:pPr>
      <w:rPr>
        <w:rFonts w:hint="default"/>
        <w:lang w:val="zh-CN" w:eastAsia="zh-CN" w:bidi="zh-CN"/>
      </w:rPr>
    </w:lvl>
    <w:lvl w:ilvl="4">
      <w:start w:val="0"/>
      <w:numFmt w:val="bullet"/>
      <w:lvlText w:val="•"/>
      <w:lvlJc w:val="left"/>
      <w:pPr>
        <w:ind w:left="1437" w:hanging="601"/>
      </w:pPr>
      <w:rPr>
        <w:rFonts w:hint="default"/>
        <w:lang w:val="zh-CN" w:eastAsia="zh-CN" w:bidi="zh-CN"/>
      </w:rPr>
    </w:lvl>
    <w:lvl w:ilvl="5">
      <w:start w:val="0"/>
      <w:numFmt w:val="bullet"/>
      <w:lvlText w:val="•"/>
      <w:lvlJc w:val="left"/>
      <w:pPr>
        <w:ind w:left="1797" w:hanging="601"/>
      </w:pPr>
      <w:rPr>
        <w:rFonts w:hint="default"/>
        <w:lang w:val="zh-CN" w:eastAsia="zh-CN" w:bidi="zh-CN"/>
      </w:rPr>
    </w:lvl>
    <w:lvl w:ilvl="6">
      <w:start w:val="0"/>
      <w:numFmt w:val="bullet"/>
      <w:lvlText w:val="•"/>
      <w:lvlJc w:val="left"/>
      <w:pPr>
        <w:ind w:left="2156" w:hanging="601"/>
      </w:pPr>
      <w:rPr>
        <w:rFonts w:hint="default"/>
        <w:lang w:val="zh-CN" w:eastAsia="zh-CN" w:bidi="zh-CN"/>
      </w:rPr>
    </w:lvl>
    <w:lvl w:ilvl="7">
      <w:start w:val="0"/>
      <w:numFmt w:val="bullet"/>
      <w:lvlText w:val="•"/>
      <w:lvlJc w:val="left"/>
      <w:pPr>
        <w:ind w:left="2515" w:hanging="601"/>
      </w:pPr>
      <w:rPr>
        <w:rFonts w:hint="default"/>
        <w:lang w:val="zh-CN" w:eastAsia="zh-CN" w:bidi="zh-CN"/>
      </w:rPr>
    </w:lvl>
    <w:lvl w:ilvl="8">
      <w:start w:val="0"/>
      <w:numFmt w:val="bullet"/>
      <w:lvlText w:val="•"/>
      <w:lvlJc w:val="left"/>
      <w:pPr>
        <w:ind w:left="2875" w:hanging="601"/>
      </w:pPr>
      <w:rPr>
        <w:rFonts w:hint="default"/>
        <w:lang w:val="zh-CN" w:eastAsia="zh-CN" w:bidi="zh-CN"/>
      </w:rPr>
    </w:lvl>
  </w:abstractNum>
  <w:abstractNum w:abstractNumId="31">
    <w:multiLevelType w:val="hybridMultilevel"/>
    <w:lvl w:ilvl="0">
      <w:start w:val="1"/>
      <w:numFmt w:val="decimal"/>
      <w:lvlText w:val="（%1）"/>
      <w:lvlJc w:val="left"/>
      <w:pPr>
        <w:ind w:left="14" w:hanging="601"/>
        <w:jc w:val="left"/>
      </w:pPr>
      <w:rPr>
        <w:rFonts w:hint="default" w:ascii="宋体" w:hAnsi="宋体" w:eastAsia="宋体" w:cs="宋体"/>
        <w:spacing w:val="-56"/>
        <w:w w:val="100"/>
        <w:sz w:val="22"/>
        <w:szCs w:val="22"/>
        <w:lang w:val="zh-CN" w:eastAsia="zh-CN" w:bidi="zh-CN"/>
      </w:rPr>
    </w:lvl>
    <w:lvl w:ilvl="1">
      <w:start w:val="0"/>
      <w:numFmt w:val="bullet"/>
      <w:lvlText w:val="•"/>
      <w:lvlJc w:val="left"/>
      <w:pPr>
        <w:ind w:left="378" w:hanging="601"/>
      </w:pPr>
      <w:rPr>
        <w:rFonts w:hint="default"/>
        <w:lang w:val="zh-CN" w:eastAsia="zh-CN" w:bidi="zh-CN"/>
      </w:rPr>
    </w:lvl>
    <w:lvl w:ilvl="2">
      <w:start w:val="0"/>
      <w:numFmt w:val="bullet"/>
      <w:lvlText w:val="•"/>
      <w:lvlJc w:val="left"/>
      <w:pPr>
        <w:ind w:left="736" w:hanging="601"/>
      </w:pPr>
      <w:rPr>
        <w:rFonts w:hint="default"/>
        <w:lang w:val="zh-CN" w:eastAsia="zh-CN" w:bidi="zh-CN"/>
      </w:rPr>
    </w:lvl>
    <w:lvl w:ilvl="3">
      <w:start w:val="0"/>
      <w:numFmt w:val="bullet"/>
      <w:lvlText w:val="•"/>
      <w:lvlJc w:val="left"/>
      <w:pPr>
        <w:ind w:left="1094" w:hanging="601"/>
      </w:pPr>
      <w:rPr>
        <w:rFonts w:hint="default"/>
        <w:lang w:val="zh-CN" w:eastAsia="zh-CN" w:bidi="zh-CN"/>
      </w:rPr>
    </w:lvl>
    <w:lvl w:ilvl="4">
      <w:start w:val="0"/>
      <w:numFmt w:val="bullet"/>
      <w:lvlText w:val="•"/>
      <w:lvlJc w:val="left"/>
      <w:pPr>
        <w:ind w:left="1452" w:hanging="601"/>
      </w:pPr>
      <w:rPr>
        <w:rFonts w:hint="default"/>
        <w:lang w:val="zh-CN" w:eastAsia="zh-CN" w:bidi="zh-CN"/>
      </w:rPr>
    </w:lvl>
    <w:lvl w:ilvl="5">
      <w:start w:val="0"/>
      <w:numFmt w:val="bullet"/>
      <w:lvlText w:val="•"/>
      <w:lvlJc w:val="left"/>
      <w:pPr>
        <w:ind w:left="1810" w:hanging="601"/>
      </w:pPr>
      <w:rPr>
        <w:rFonts w:hint="default"/>
        <w:lang w:val="zh-CN" w:eastAsia="zh-CN" w:bidi="zh-CN"/>
      </w:rPr>
    </w:lvl>
    <w:lvl w:ilvl="6">
      <w:start w:val="0"/>
      <w:numFmt w:val="bullet"/>
      <w:lvlText w:val="•"/>
      <w:lvlJc w:val="left"/>
      <w:pPr>
        <w:ind w:left="2168" w:hanging="601"/>
      </w:pPr>
      <w:rPr>
        <w:rFonts w:hint="default"/>
        <w:lang w:val="zh-CN" w:eastAsia="zh-CN" w:bidi="zh-CN"/>
      </w:rPr>
    </w:lvl>
    <w:lvl w:ilvl="7">
      <w:start w:val="0"/>
      <w:numFmt w:val="bullet"/>
      <w:lvlText w:val="•"/>
      <w:lvlJc w:val="left"/>
      <w:pPr>
        <w:ind w:left="2526" w:hanging="601"/>
      </w:pPr>
      <w:rPr>
        <w:rFonts w:hint="default"/>
        <w:lang w:val="zh-CN" w:eastAsia="zh-CN" w:bidi="zh-CN"/>
      </w:rPr>
    </w:lvl>
    <w:lvl w:ilvl="8">
      <w:start w:val="0"/>
      <w:numFmt w:val="bullet"/>
      <w:lvlText w:val="•"/>
      <w:lvlJc w:val="left"/>
      <w:pPr>
        <w:ind w:left="2884" w:hanging="601"/>
      </w:pPr>
      <w:rPr>
        <w:rFonts w:hint="default"/>
        <w:lang w:val="zh-CN" w:eastAsia="zh-CN" w:bidi="zh-CN"/>
      </w:rPr>
    </w:lvl>
  </w:abstractNum>
  <w:abstractNum w:abstractNumId="30">
    <w:multiLevelType w:val="hybridMultilevel"/>
    <w:lvl w:ilvl="0">
      <w:start w:val="1"/>
      <w:numFmt w:val="decimal"/>
      <w:lvlText w:val="（%1）"/>
      <w:lvlJc w:val="left"/>
      <w:pPr>
        <w:ind w:left="6" w:hanging="601"/>
        <w:jc w:val="left"/>
      </w:pPr>
      <w:rPr>
        <w:rFonts w:hint="default" w:ascii="宋体" w:hAnsi="宋体" w:eastAsia="宋体" w:cs="宋体"/>
        <w:spacing w:val="-84"/>
        <w:w w:val="100"/>
        <w:sz w:val="22"/>
        <w:szCs w:val="22"/>
        <w:lang w:val="zh-CN" w:eastAsia="zh-CN" w:bidi="zh-CN"/>
      </w:rPr>
    </w:lvl>
    <w:lvl w:ilvl="1">
      <w:start w:val="0"/>
      <w:numFmt w:val="bullet"/>
      <w:lvlText w:val="•"/>
      <w:lvlJc w:val="left"/>
      <w:pPr>
        <w:ind w:left="362" w:hanging="601"/>
      </w:pPr>
      <w:rPr>
        <w:rFonts w:hint="default"/>
        <w:lang w:val="zh-CN" w:eastAsia="zh-CN" w:bidi="zh-CN"/>
      </w:rPr>
    </w:lvl>
    <w:lvl w:ilvl="2">
      <w:start w:val="0"/>
      <w:numFmt w:val="bullet"/>
      <w:lvlText w:val="•"/>
      <w:lvlJc w:val="left"/>
      <w:pPr>
        <w:ind w:left="725" w:hanging="601"/>
      </w:pPr>
      <w:rPr>
        <w:rFonts w:hint="default"/>
        <w:lang w:val="zh-CN" w:eastAsia="zh-CN" w:bidi="zh-CN"/>
      </w:rPr>
    </w:lvl>
    <w:lvl w:ilvl="3">
      <w:start w:val="0"/>
      <w:numFmt w:val="bullet"/>
      <w:lvlText w:val="•"/>
      <w:lvlJc w:val="left"/>
      <w:pPr>
        <w:ind w:left="1088" w:hanging="601"/>
      </w:pPr>
      <w:rPr>
        <w:rFonts w:hint="default"/>
        <w:lang w:val="zh-CN" w:eastAsia="zh-CN" w:bidi="zh-CN"/>
      </w:rPr>
    </w:lvl>
    <w:lvl w:ilvl="4">
      <w:start w:val="0"/>
      <w:numFmt w:val="bullet"/>
      <w:lvlText w:val="•"/>
      <w:lvlJc w:val="left"/>
      <w:pPr>
        <w:ind w:left="1450" w:hanging="601"/>
      </w:pPr>
      <w:rPr>
        <w:rFonts w:hint="default"/>
        <w:lang w:val="zh-CN" w:eastAsia="zh-CN" w:bidi="zh-CN"/>
      </w:rPr>
    </w:lvl>
    <w:lvl w:ilvl="5">
      <w:start w:val="0"/>
      <w:numFmt w:val="bullet"/>
      <w:lvlText w:val="•"/>
      <w:lvlJc w:val="left"/>
      <w:pPr>
        <w:ind w:left="1813" w:hanging="601"/>
      </w:pPr>
      <w:rPr>
        <w:rFonts w:hint="default"/>
        <w:lang w:val="zh-CN" w:eastAsia="zh-CN" w:bidi="zh-CN"/>
      </w:rPr>
    </w:lvl>
    <w:lvl w:ilvl="6">
      <w:start w:val="0"/>
      <w:numFmt w:val="bullet"/>
      <w:lvlText w:val="•"/>
      <w:lvlJc w:val="left"/>
      <w:pPr>
        <w:ind w:left="2176" w:hanging="601"/>
      </w:pPr>
      <w:rPr>
        <w:rFonts w:hint="default"/>
        <w:lang w:val="zh-CN" w:eastAsia="zh-CN" w:bidi="zh-CN"/>
      </w:rPr>
    </w:lvl>
    <w:lvl w:ilvl="7">
      <w:start w:val="0"/>
      <w:numFmt w:val="bullet"/>
      <w:lvlText w:val="•"/>
      <w:lvlJc w:val="left"/>
      <w:pPr>
        <w:ind w:left="2538" w:hanging="601"/>
      </w:pPr>
      <w:rPr>
        <w:rFonts w:hint="default"/>
        <w:lang w:val="zh-CN" w:eastAsia="zh-CN" w:bidi="zh-CN"/>
      </w:rPr>
    </w:lvl>
    <w:lvl w:ilvl="8">
      <w:start w:val="0"/>
      <w:numFmt w:val="bullet"/>
      <w:lvlText w:val="•"/>
      <w:lvlJc w:val="left"/>
      <w:pPr>
        <w:ind w:left="2901" w:hanging="601"/>
      </w:pPr>
      <w:rPr>
        <w:rFonts w:hint="default"/>
        <w:lang w:val="zh-CN" w:eastAsia="zh-CN" w:bidi="zh-CN"/>
      </w:rPr>
    </w:lvl>
  </w:abstractNum>
  <w:abstractNum w:abstractNumId="29">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5" w:hanging="601"/>
      </w:pPr>
      <w:rPr>
        <w:rFonts w:hint="default"/>
        <w:lang w:val="zh-CN" w:eastAsia="zh-CN" w:bidi="zh-CN"/>
      </w:rPr>
    </w:lvl>
    <w:lvl w:ilvl="3">
      <w:start w:val="0"/>
      <w:numFmt w:val="bullet"/>
      <w:lvlText w:val="•"/>
      <w:lvlJc w:val="left"/>
      <w:pPr>
        <w:ind w:left="1508" w:hanging="601"/>
      </w:pPr>
      <w:rPr>
        <w:rFonts w:hint="default"/>
        <w:lang w:val="zh-CN" w:eastAsia="zh-CN" w:bidi="zh-CN"/>
      </w:rPr>
    </w:lvl>
    <w:lvl w:ilvl="4">
      <w:start w:val="0"/>
      <w:numFmt w:val="bullet"/>
      <w:lvlText w:val="•"/>
      <w:lvlJc w:val="left"/>
      <w:pPr>
        <w:ind w:left="1810" w:hanging="601"/>
      </w:pPr>
      <w:rPr>
        <w:rFonts w:hint="default"/>
        <w:lang w:val="zh-CN" w:eastAsia="zh-CN" w:bidi="zh-CN"/>
      </w:rPr>
    </w:lvl>
    <w:lvl w:ilvl="5">
      <w:start w:val="0"/>
      <w:numFmt w:val="bullet"/>
      <w:lvlText w:val="•"/>
      <w:lvlJc w:val="left"/>
      <w:pPr>
        <w:ind w:left="2113" w:hanging="601"/>
      </w:pPr>
      <w:rPr>
        <w:rFonts w:hint="default"/>
        <w:lang w:val="zh-CN" w:eastAsia="zh-CN" w:bidi="zh-CN"/>
      </w:rPr>
    </w:lvl>
    <w:lvl w:ilvl="6">
      <w:start w:val="0"/>
      <w:numFmt w:val="bullet"/>
      <w:lvlText w:val="•"/>
      <w:lvlJc w:val="left"/>
      <w:pPr>
        <w:ind w:left="2416" w:hanging="601"/>
      </w:pPr>
      <w:rPr>
        <w:rFonts w:hint="default"/>
        <w:lang w:val="zh-CN" w:eastAsia="zh-CN" w:bidi="zh-CN"/>
      </w:rPr>
    </w:lvl>
    <w:lvl w:ilvl="7">
      <w:start w:val="0"/>
      <w:numFmt w:val="bullet"/>
      <w:lvlText w:val="•"/>
      <w:lvlJc w:val="left"/>
      <w:pPr>
        <w:ind w:left="2718" w:hanging="601"/>
      </w:pPr>
      <w:rPr>
        <w:rFonts w:hint="default"/>
        <w:lang w:val="zh-CN" w:eastAsia="zh-CN" w:bidi="zh-CN"/>
      </w:rPr>
    </w:lvl>
    <w:lvl w:ilvl="8">
      <w:start w:val="0"/>
      <w:numFmt w:val="bullet"/>
      <w:lvlText w:val="•"/>
      <w:lvlJc w:val="left"/>
      <w:pPr>
        <w:ind w:left="3021" w:hanging="601"/>
      </w:pPr>
      <w:rPr>
        <w:rFonts w:hint="default"/>
        <w:lang w:val="zh-CN" w:eastAsia="zh-CN" w:bidi="zh-CN"/>
      </w:rPr>
    </w:lvl>
  </w:abstractNum>
  <w:abstractNum w:abstractNumId="28">
    <w:multiLevelType w:val="hybridMultilevel"/>
    <w:lvl w:ilvl="0">
      <w:start w:val="1"/>
      <w:numFmt w:val="decimal"/>
      <w:lvlText w:val="（%1）"/>
      <w:lvlJc w:val="left"/>
      <w:pPr>
        <w:ind w:left="6"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62" w:hanging="601"/>
      </w:pPr>
      <w:rPr>
        <w:rFonts w:hint="default"/>
        <w:lang w:val="zh-CN" w:eastAsia="zh-CN" w:bidi="zh-CN"/>
      </w:rPr>
    </w:lvl>
    <w:lvl w:ilvl="2">
      <w:start w:val="0"/>
      <w:numFmt w:val="bullet"/>
      <w:lvlText w:val="•"/>
      <w:lvlJc w:val="left"/>
      <w:pPr>
        <w:ind w:left="725" w:hanging="601"/>
      </w:pPr>
      <w:rPr>
        <w:rFonts w:hint="default"/>
        <w:lang w:val="zh-CN" w:eastAsia="zh-CN" w:bidi="zh-CN"/>
      </w:rPr>
    </w:lvl>
    <w:lvl w:ilvl="3">
      <w:start w:val="0"/>
      <w:numFmt w:val="bullet"/>
      <w:lvlText w:val="•"/>
      <w:lvlJc w:val="left"/>
      <w:pPr>
        <w:ind w:left="1088" w:hanging="601"/>
      </w:pPr>
      <w:rPr>
        <w:rFonts w:hint="default"/>
        <w:lang w:val="zh-CN" w:eastAsia="zh-CN" w:bidi="zh-CN"/>
      </w:rPr>
    </w:lvl>
    <w:lvl w:ilvl="4">
      <w:start w:val="0"/>
      <w:numFmt w:val="bullet"/>
      <w:lvlText w:val="•"/>
      <w:lvlJc w:val="left"/>
      <w:pPr>
        <w:ind w:left="1450" w:hanging="601"/>
      </w:pPr>
      <w:rPr>
        <w:rFonts w:hint="default"/>
        <w:lang w:val="zh-CN" w:eastAsia="zh-CN" w:bidi="zh-CN"/>
      </w:rPr>
    </w:lvl>
    <w:lvl w:ilvl="5">
      <w:start w:val="0"/>
      <w:numFmt w:val="bullet"/>
      <w:lvlText w:val="•"/>
      <w:lvlJc w:val="left"/>
      <w:pPr>
        <w:ind w:left="1813" w:hanging="601"/>
      </w:pPr>
      <w:rPr>
        <w:rFonts w:hint="default"/>
        <w:lang w:val="zh-CN" w:eastAsia="zh-CN" w:bidi="zh-CN"/>
      </w:rPr>
    </w:lvl>
    <w:lvl w:ilvl="6">
      <w:start w:val="0"/>
      <w:numFmt w:val="bullet"/>
      <w:lvlText w:val="•"/>
      <w:lvlJc w:val="left"/>
      <w:pPr>
        <w:ind w:left="2176" w:hanging="601"/>
      </w:pPr>
      <w:rPr>
        <w:rFonts w:hint="default"/>
        <w:lang w:val="zh-CN" w:eastAsia="zh-CN" w:bidi="zh-CN"/>
      </w:rPr>
    </w:lvl>
    <w:lvl w:ilvl="7">
      <w:start w:val="0"/>
      <w:numFmt w:val="bullet"/>
      <w:lvlText w:val="•"/>
      <w:lvlJc w:val="left"/>
      <w:pPr>
        <w:ind w:left="2538" w:hanging="601"/>
      </w:pPr>
      <w:rPr>
        <w:rFonts w:hint="default"/>
        <w:lang w:val="zh-CN" w:eastAsia="zh-CN" w:bidi="zh-CN"/>
      </w:rPr>
    </w:lvl>
    <w:lvl w:ilvl="8">
      <w:start w:val="0"/>
      <w:numFmt w:val="bullet"/>
      <w:lvlText w:val="•"/>
      <w:lvlJc w:val="left"/>
      <w:pPr>
        <w:ind w:left="2901" w:hanging="601"/>
      </w:pPr>
      <w:rPr>
        <w:rFonts w:hint="default"/>
        <w:lang w:val="zh-CN" w:eastAsia="zh-CN" w:bidi="zh-CN"/>
      </w:rPr>
    </w:lvl>
  </w:abstractNum>
  <w:abstractNum w:abstractNumId="27">
    <w:multiLevelType w:val="hybridMultilevel"/>
    <w:lvl w:ilvl="0">
      <w:start w:val="1"/>
      <w:numFmt w:val="decimal"/>
      <w:lvlText w:val="（%1）"/>
      <w:lvlJc w:val="left"/>
      <w:pPr>
        <w:ind w:left="6" w:hanging="601"/>
        <w:jc w:val="left"/>
      </w:pPr>
      <w:rPr>
        <w:rFonts w:hint="default" w:ascii="宋体" w:hAnsi="宋体" w:eastAsia="宋体" w:cs="宋体"/>
        <w:spacing w:val="-84"/>
        <w:w w:val="100"/>
        <w:sz w:val="22"/>
        <w:szCs w:val="22"/>
        <w:lang w:val="zh-CN" w:eastAsia="zh-CN" w:bidi="zh-CN"/>
      </w:rPr>
    </w:lvl>
    <w:lvl w:ilvl="1">
      <w:start w:val="0"/>
      <w:numFmt w:val="bullet"/>
      <w:lvlText w:val="•"/>
      <w:lvlJc w:val="left"/>
      <w:pPr>
        <w:ind w:left="362" w:hanging="601"/>
      </w:pPr>
      <w:rPr>
        <w:rFonts w:hint="default"/>
        <w:lang w:val="zh-CN" w:eastAsia="zh-CN" w:bidi="zh-CN"/>
      </w:rPr>
    </w:lvl>
    <w:lvl w:ilvl="2">
      <w:start w:val="0"/>
      <w:numFmt w:val="bullet"/>
      <w:lvlText w:val="•"/>
      <w:lvlJc w:val="left"/>
      <w:pPr>
        <w:ind w:left="725" w:hanging="601"/>
      </w:pPr>
      <w:rPr>
        <w:rFonts w:hint="default"/>
        <w:lang w:val="zh-CN" w:eastAsia="zh-CN" w:bidi="zh-CN"/>
      </w:rPr>
    </w:lvl>
    <w:lvl w:ilvl="3">
      <w:start w:val="0"/>
      <w:numFmt w:val="bullet"/>
      <w:lvlText w:val="•"/>
      <w:lvlJc w:val="left"/>
      <w:pPr>
        <w:ind w:left="1088" w:hanging="601"/>
      </w:pPr>
      <w:rPr>
        <w:rFonts w:hint="default"/>
        <w:lang w:val="zh-CN" w:eastAsia="zh-CN" w:bidi="zh-CN"/>
      </w:rPr>
    </w:lvl>
    <w:lvl w:ilvl="4">
      <w:start w:val="0"/>
      <w:numFmt w:val="bullet"/>
      <w:lvlText w:val="•"/>
      <w:lvlJc w:val="left"/>
      <w:pPr>
        <w:ind w:left="1450" w:hanging="601"/>
      </w:pPr>
      <w:rPr>
        <w:rFonts w:hint="default"/>
        <w:lang w:val="zh-CN" w:eastAsia="zh-CN" w:bidi="zh-CN"/>
      </w:rPr>
    </w:lvl>
    <w:lvl w:ilvl="5">
      <w:start w:val="0"/>
      <w:numFmt w:val="bullet"/>
      <w:lvlText w:val="•"/>
      <w:lvlJc w:val="left"/>
      <w:pPr>
        <w:ind w:left="1813" w:hanging="601"/>
      </w:pPr>
      <w:rPr>
        <w:rFonts w:hint="default"/>
        <w:lang w:val="zh-CN" w:eastAsia="zh-CN" w:bidi="zh-CN"/>
      </w:rPr>
    </w:lvl>
    <w:lvl w:ilvl="6">
      <w:start w:val="0"/>
      <w:numFmt w:val="bullet"/>
      <w:lvlText w:val="•"/>
      <w:lvlJc w:val="left"/>
      <w:pPr>
        <w:ind w:left="2176" w:hanging="601"/>
      </w:pPr>
      <w:rPr>
        <w:rFonts w:hint="default"/>
        <w:lang w:val="zh-CN" w:eastAsia="zh-CN" w:bidi="zh-CN"/>
      </w:rPr>
    </w:lvl>
    <w:lvl w:ilvl="7">
      <w:start w:val="0"/>
      <w:numFmt w:val="bullet"/>
      <w:lvlText w:val="•"/>
      <w:lvlJc w:val="left"/>
      <w:pPr>
        <w:ind w:left="2538" w:hanging="601"/>
      </w:pPr>
      <w:rPr>
        <w:rFonts w:hint="default"/>
        <w:lang w:val="zh-CN" w:eastAsia="zh-CN" w:bidi="zh-CN"/>
      </w:rPr>
    </w:lvl>
    <w:lvl w:ilvl="8">
      <w:start w:val="0"/>
      <w:numFmt w:val="bullet"/>
      <w:lvlText w:val="•"/>
      <w:lvlJc w:val="left"/>
      <w:pPr>
        <w:ind w:left="2901" w:hanging="601"/>
      </w:pPr>
      <w:rPr>
        <w:rFonts w:hint="default"/>
        <w:lang w:val="zh-CN" w:eastAsia="zh-CN" w:bidi="zh-CN"/>
      </w:rPr>
    </w:lvl>
  </w:abstractNum>
  <w:abstractNum w:abstractNumId="26">
    <w:multiLevelType w:val="hybridMultilevel"/>
    <w:lvl w:ilvl="0">
      <w:start w:val="1"/>
      <w:numFmt w:val="decimal"/>
      <w:lvlText w:val="（%1）"/>
      <w:lvlJc w:val="left"/>
      <w:pPr>
        <w:ind w:left="6" w:hanging="601"/>
        <w:jc w:val="left"/>
      </w:pPr>
      <w:rPr>
        <w:rFonts w:hint="default" w:ascii="宋体" w:hAnsi="宋体" w:eastAsia="宋体" w:cs="宋体"/>
        <w:spacing w:val="-84"/>
        <w:w w:val="100"/>
        <w:sz w:val="22"/>
        <w:szCs w:val="22"/>
        <w:lang w:val="zh-CN" w:eastAsia="zh-CN" w:bidi="zh-CN"/>
      </w:rPr>
    </w:lvl>
    <w:lvl w:ilvl="1">
      <w:start w:val="0"/>
      <w:numFmt w:val="bullet"/>
      <w:lvlText w:val="•"/>
      <w:lvlJc w:val="left"/>
      <w:pPr>
        <w:ind w:left="362" w:hanging="601"/>
      </w:pPr>
      <w:rPr>
        <w:rFonts w:hint="default"/>
        <w:lang w:val="zh-CN" w:eastAsia="zh-CN" w:bidi="zh-CN"/>
      </w:rPr>
    </w:lvl>
    <w:lvl w:ilvl="2">
      <w:start w:val="0"/>
      <w:numFmt w:val="bullet"/>
      <w:lvlText w:val="•"/>
      <w:lvlJc w:val="left"/>
      <w:pPr>
        <w:ind w:left="725" w:hanging="601"/>
      </w:pPr>
      <w:rPr>
        <w:rFonts w:hint="default"/>
        <w:lang w:val="zh-CN" w:eastAsia="zh-CN" w:bidi="zh-CN"/>
      </w:rPr>
    </w:lvl>
    <w:lvl w:ilvl="3">
      <w:start w:val="0"/>
      <w:numFmt w:val="bullet"/>
      <w:lvlText w:val="•"/>
      <w:lvlJc w:val="left"/>
      <w:pPr>
        <w:ind w:left="1088" w:hanging="601"/>
      </w:pPr>
      <w:rPr>
        <w:rFonts w:hint="default"/>
        <w:lang w:val="zh-CN" w:eastAsia="zh-CN" w:bidi="zh-CN"/>
      </w:rPr>
    </w:lvl>
    <w:lvl w:ilvl="4">
      <w:start w:val="0"/>
      <w:numFmt w:val="bullet"/>
      <w:lvlText w:val="•"/>
      <w:lvlJc w:val="left"/>
      <w:pPr>
        <w:ind w:left="1450" w:hanging="601"/>
      </w:pPr>
      <w:rPr>
        <w:rFonts w:hint="default"/>
        <w:lang w:val="zh-CN" w:eastAsia="zh-CN" w:bidi="zh-CN"/>
      </w:rPr>
    </w:lvl>
    <w:lvl w:ilvl="5">
      <w:start w:val="0"/>
      <w:numFmt w:val="bullet"/>
      <w:lvlText w:val="•"/>
      <w:lvlJc w:val="left"/>
      <w:pPr>
        <w:ind w:left="1813" w:hanging="601"/>
      </w:pPr>
      <w:rPr>
        <w:rFonts w:hint="default"/>
        <w:lang w:val="zh-CN" w:eastAsia="zh-CN" w:bidi="zh-CN"/>
      </w:rPr>
    </w:lvl>
    <w:lvl w:ilvl="6">
      <w:start w:val="0"/>
      <w:numFmt w:val="bullet"/>
      <w:lvlText w:val="•"/>
      <w:lvlJc w:val="left"/>
      <w:pPr>
        <w:ind w:left="2176" w:hanging="601"/>
      </w:pPr>
      <w:rPr>
        <w:rFonts w:hint="default"/>
        <w:lang w:val="zh-CN" w:eastAsia="zh-CN" w:bidi="zh-CN"/>
      </w:rPr>
    </w:lvl>
    <w:lvl w:ilvl="7">
      <w:start w:val="0"/>
      <w:numFmt w:val="bullet"/>
      <w:lvlText w:val="•"/>
      <w:lvlJc w:val="left"/>
      <w:pPr>
        <w:ind w:left="2538" w:hanging="601"/>
      </w:pPr>
      <w:rPr>
        <w:rFonts w:hint="default"/>
        <w:lang w:val="zh-CN" w:eastAsia="zh-CN" w:bidi="zh-CN"/>
      </w:rPr>
    </w:lvl>
    <w:lvl w:ilvl="8">
      <w:start w:val="0"/>
      <w:numFmt w:val="bullet"/>
      <w:lvlText w:val="•"/>
      <w:lvlJc w:val="left"/>
      <w:pPr>
        <w:ind w:left="2901" w:hanging="601"/>
      </w:pPr>
      <w:rPr>
        <w:rFonts w:hint="default"/>
        <w:lang w:val="zh-CN" w:eastAsia="zh-CN" w:bidi="zh-CN"/>
      </w:rPr>
    </w:lvl>
  </w:abstractNum>
  <w:abstractNum w:abstractNumId="25">
    <w:multiLevelType w:val="hybridMultilevel"/>
    <w:lvl w:ilvl="0">
      <w:start w:val="1"/>
      <w:numFmt w:val="decimal"/>
      <w:lvlText w:val="（%1）"/>
      <w:lvlJc w:val="left"/>
      <w:pPr>
        <w:ind w:left="609" w:hanging="601"/>
        <w:jc w:val="left"/>
      </w:pPr>
      <w:rPr>
        <w:rFonts w:hint="default" w:ascii="宋体" w:hAnsi="宋体" w:eastAsia="宋体" w:cs="宋体"/>
        <w:spacing w:val="-99"/>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4" w:hanging="601"/>
      </w:pPr>
      <w:rPr>
        <w:rFonts w:hint="default"/>
        <w:lang w:val="zh-CN" w:eastAsia="zh-CN" w:bidi="zh-CN"/>
      </w:rPr>
    </w:lvl>
    <w:lvl w:ilvl="4">
      <w:start w:val="0"/>
      <w:numFmt w:val="bullet"/>
      <w:lvlText w:val="•"/>
      <w:lvlJc w:val="left"/>
      <w:pPr>
        <w:ind w:left="1805" w:hanging="601"/>
      </w:pPr>
      <w:rPr>
        <w:rFonts w:hint="default"/>
        <w:lang w:val="zh-CN" w:eastAsia="zh-CN" w:bidi="zh-CN"/>
      </w:rPr>
    </w:lvl>
    <w:lvl w:ilvl="5">
      <w:start w:val="0"/>
      <w:numFmt w:val="bullet"/>
      <w:lvlText w:val="•"/>
      <w:lvlJc w:val="left"/>
      <w:pPr>
        <w:ind w:left="2107" w:hanging="601"/>
      </w:pPr>
      <w:rPr>
        <w:rFonts w:hint="default"/>
        <w:lang w:val="zh-CN" w:eastAsia="zh-CN" w:bidi="zh-CN"/>
      </w:rPr>
    </w:lvl>
    <w:lvl w:ilvl="6">
      <w:start w:val="0"/>
      <w:numFmt w:val="bullet"/>
      <w:lvlText w:val="•"/>
      <w:lvlJc w:val="left"/>
      <w:pPr>
        <w:ind w:left="2408" w:hanging="601"/>
      </w:pPr>
      <w:rPr>
        <w:rFonts w:hint="default"/>
        <w:lang w:val="zh-CN" w:eastAsia="zh-CN" w:bidi="zh-CN"/>
      </w:rPr>
    </w:lvl>
    <w:lvl w:ilvl="7">
      <w:start w:val="0"/>
      <w:numFmt w:val="bullet"/>
      <w:lvlText w:val="•"/>
      <w:lvlJc w:val="left"/>
      <w:pPr>
        <w:ind w:left="2709" w:hanging="601"/>
      </w:pPr>
      <w:rPr>
        <w:rFonts w:hint="default"/>
        <w:lang w:val="zh-CN" w:eastAsia="zh-CN" w:bidi="zh-CN"/>
      </w:rPr>
    </w:lvl>
    <w:lvl w:ilvl="8">
      <w:start w:val="0"/>
      <w:numFmt w:val="bullet"/>
      <w:lvlText w:val="•"/>
      <w:lvlJc w:val="left"/>
      <w:pPr>
        <w:ind w:left="3011" w:hanging="601"/>
      </w:pPr>
      <w:rPr>
        <w:rFonts w:hint="default"/>
        <w:lang w:val="zh-CN" w:eastAsia="zh-CN" w:bidi="zh-CN"/>
      </w:rPr>
    </w:lvl>
  </w:abstractNum>
  <w:abstractNum w:abstractNumId="24">
    <w:multiLevelType w:val="hybridMultilevel"/>
    <w:lvl w:ilvl="0">
      <w:start w:val="1"/>
      <w:numFmt w:val="decimal"/>
      <w:lvlText w:val="（%1）"/>
      <w:lvlJc w:val="left"/>
      <w:pPr>
        <w:ind w:left="8" w:hanging="601"/>
        <w:jc w:val="left"/>
      </w:pPr>
      <w:rPr>
        <w:rFonts w:hint="default" w:ascii="宋体" w:hAnsi="宋体" w:eastAsia="宋体" w:cs="宋体"/>
        <w:spacing w:val="-51"/>
        <w:w w:val="100"/>
        <w:sz w:val="22"/>
        <w:szCs w:val="22"/>
        <w:lang w:val="zh-CN" w:eastAsia="zh-CN" w:bidi="zh-CN"/>
      </w:rPr>
    </w:lvl>
    <w:lvl w:ilvl="1">
      <w:start w:val="0"/>
      <w:numFmt w:val="bullet"/>
      <w:lvlText w:val="•"/>
      <w:lvlJc w:val="left"/>
      <w:pPr>
        <w:ind w:left="361" w:hanging="601"/>
      </w:pPr>
      <w:rPr>
        <w:rFonts w:hint="default"/>
        <w:lang w:val="zh-CN" w:eastAsia="zh-CN" w:bidi="zh-CN"/>
      </w:rPr>
    </w:lvl>
    <w:lvl w:ilvl="2">
      <w:start w:val="0"/>
      <w:numFmt w:val="bullet"/>
      <w:lvlText w:val="•"/>
      <w:lvlJc w:val="left"/>
      <w:pPr>
        <w:ind w:left="722" w:hanging="601"/>
      </w:pPr>
      <w:rPr>
        <w:rFonts w:hint="default"/>
        <w:lang w:val="zh-CN" w:eastAsia="zh-CN" w:bidi="zh-CN"/>
      </w:rPr>
    </w:lvl>
    <w:lvl w:ilvl="3">
      <w:start w:val="0"/>
      <w:numFmt w:val="bullet"/>
      <w:lvlText w:val="•"/>
      <w:lvlJc w:val="left"/>
      <w:pPr>
        <w:ind w:left="1084" w:hanging="601"/>
      </w:pPr>
      <w:rPr>
        <w:rFonts w:hint="default"/>
        <w:lang w:val="zh-CN" w:eastAsia="zh-CN" w:bidi="zh-CN"/>
      </w:rPr>
    </w:lvl>
    <w:lvl w:ilvl="4">
      <w:start w:val="0"/>
      <w:numFmt w:val="bullet"/>
      <w:lvlText w:val="•"/>
      <w:lvlJc w:val="left"/>
      <w:pPr>
        <w:ind w:left="1445" w:hanging="601"/>
      </w:pPr>
      <w:rPr>
        <w:rFonts w:hint="default"/>
        <w:lang w:val="zh-CN" w:eastAsia="zh-CN" w:bidi="zh-CN"/>
      </w:rPr>
    </w:lvl>
    <w:lvl w:ilvl="5">
      <w:start w:val="0"/>
      <w:numFmt w:val="bullet"/>
      <w:lvlText w:val="•"/>
      <w:lvlJc w:val="left"/>
      <w:pPr>
        <w:ind w:left="1807" w:hanging="601"/>
      </w:pPr>
      <w:rPr>
        <w:rFonts w:hint="default"/>
        <w:lang w:val="zh-CN" w:eastAsia="zh-CN" w:bidi="zh-CN"/>
      </w:rPr>
    </w:lvl>
    <w:lvl w:ilvl="6">
      <w:start w:val="0"/>
      <w:numFmt w:val="bullet"/>
      <w:lvlText w:val="•"/>
      <w:lvlJc w:val="left"/>
      <w:pPr>
        <w:ind w:left="2168" w:hanging="601"/>
      </w:pPr>
      <w:rPr>
        <w:rFonts w:hint="default"/>
        <w:lang w:val="zh-CN" w:eastAsia="zh-CN" w:bidi="zh-CN"/>
      </w:rPr>
    </w:lvl>
    <w:lvl w:ilvl="7">
      <w:start w:val="0"/>
      <w:numFmt w:val="bullet"/>
      <w:lvlText w:val="•"/>
      <w:lvlJc w:val="left"/>
      <w:pPr>
        <w:ind w:left="2529" w:hanging="601"/>
      </w:pPr>
      <w:rPr>
        <w:rFonts w:hint="default"/>
        <w:lang w:val="zh-CN" w:eastAsia="zh-CN" w:bidi="zh-CN"/>
      </w:rPr>
    </w:lvl>
    <w:lvl w:ilvl="8">
      <w:start w:val="0"/>
      <w:numFmt w:val="bullet"/>
      <w:lvlText w:val="•"/>
      <w:lvlJc w:val="left"/>
      <w:pPr>
        <w:ind w:left="2891" w:hanging="601"/>
      </w:pPr>
      <w:rPr>
        <w:rFonts w:hint="default"/>
        <w:lang w:val="zh-CN" w:eastAsia="zh-CN" w:bidi="zh-CN"/>
      </w:rPr>
    </w:lvl>
  </w:abstractNum>
  <w:abstractNum w:abstractNumId="23">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4" w:hanging="601"/>
      </w:pPr>
      <w:rPr>
        <w:rFonts w:hint="default"/>
        <w:lang w:val="zh-CN" w:eastAsia="zh-CN" w:bidi="zh-CN"/>
      </w:rPr>
    </w:lvl>
    <w:lvl w:ilvl="4">
      <w:start w:val="0"/>
      <w:numFmt w:val="bullet"/>
      <w:lvlText w:val="•"/>
      <w:lvlJc w:val="left"/>
      <w:pPr>
        <w:ind w:left="1805" w:hanging="601"/>
      </w:pPr>
      <w:rPr>
        <w:rFonts w:hint="default"/>
        <w:lang w:val="zh-CN" w:eastAsia="zh-CN" w:bidi="zh-CN"/>
      </w:rPr>
    </w:lvl>
    <w:lvl w:ilvl="5">
      <w:start w:val="0"/>
      <w:numFmt w:val="bullet"/>
      <w:lvlText w:val="•"/>
      <w:lvlJc w:val="left"/>
      <w:pPr>
        <w:ind w:left="2107" w:hanging="601"/>
      </w:pPr>
      <w:rPr>
        <w:rFonts w:hint="default"/>
        <w:lang w:val="zh-CN" w:eastAsia="zh-CN" w:bidi="zh-CN"/>
      </w:rPr>
    </w:lvl>
    <w:lvl w:ilvl="6">
      <w:start w:val="0"/>
      <w:numFmt w:val="bullet"/>
      <w:lvlText w:val="•"/>
      <w:lvlJc w:val="left"/>
      <w:pPr>
        <w:ind w:left="2408" w:hanging="601"/>
      </w:pPr>
      <w:rPr>
        <w:rFonts w:hint="default"/>
        <w:lang w:val="zh-CN" w:eastAsia="zh-CN" w:bidi="zh-CN"/>
      </w:rPr>
    </w:lvl>
    <w:lvl w:ilvl="7">
      <w:start w:val="0"/>
      <w:numFmt w:val="bullet"/>
      <w:lvlText w:val="•"/>
      <w:lvlJc w:val="left"/>
      <w:pPr>
        <w:ind w:left="2709" w:hanging="601"/>
      </w:pPr>
      <w:rPr>
        <w:rFonts w:hint="default"/>
        <w:lang w:val="zh-CN" w:eastAsia="zh-CN" w:bidi="zh-CN"/>
      </w:rPr>
    </w:lvl>
    <w:lvl w:ilvl="8">
      <w:start w:val="0"/>
      <w:numFmt w:val="bullet"/>
      <w:lvlText w:val="•"/>
      <w:lvlJc w:val="left"/>
      <w:pPr>
        <w:ind w:left="3011" w:hanging="601"/>
      </w:pPr>
      <w:rPr>
        <w:rFonts w:hint="default"/>
        <w:lang w:val="zh-CN" w:eastAsia="zh-CN" w:bidi="zh-CN"/>
      </w:rPr>
    </w:lvl>
  </w:abstractNum>
  <w:abstractNum w:abstractNumId="22">
    <w:multiLevelType w:val="hybridMultilevel"/>
    <w:lvl w:ilvl="0">
      <w:start w:val="1"/>
      <w:numFmt w:val="decimal"/>
      <w:lvlText w:val="（%1）"/>
      <w:lvlJc w:val="left"/>
      <w:pPr>
        <w:ind w:left="8"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61" w:hanging="601"/>
      </w:pPr>
      <w:rPr>
        <w:rFonts w:hint="default"/>
        <w:lang w:val="zh-CN" w:eastAsia="zh-CN" w:bidi="zh-CN"/>
      </w:rPr>
    </w:lvl>
    <w:lvl w:ilvl="2">
      <w:start w:val="0"/>
      <w:numFmt w:val="bullet"/>
      <w:lvlText w:val="•"/>
      <w:lvlJc w:val="left"/>
      <w:pPr>
        <w:ind w:left="722" w:hanging="601"/>
      </w:pPr>
      <w:rPr>
        <w:rFonts w:hint="default"/>
        <w:lang w:val="zh-CN" w:eastAsia="zh-CN" w:bidi="zh-CN"/>
      </w:rPr>
    </w:lvl>
    <w:lvl w:ilvl="3">
      <w:start w:val="0"/>
      <w:numFmt w:val="bullet"/>
      <w:lvlText w:val="•"/>
      <w:lvlJc w:val="left"/>
      <w:pPr>
        <w:ind w:left="1084" w:hanging="601"/>
      </w:pPr>
      <w:rPr>
        <w:rFonts w:hint="default"/>
        <w:lang w:val="zh-CN" w:eastAsia="zh-CN" w:bidi="zh-CN"/>
      </w:rPr>
    </w:lvl>
    <w:lvl w:ilvl="4">
      <w:start w:val="0"/>
      <w:numFmt w:val="bullet"/>
      <w:lvlText w:val="•"/>
      <w:lvlJc w:val="left"/>
      <w:pPr>
        <w:ind w:left="1445" w:hanging="601"/>
      </w:pPr>
      <w:rPr>
        <w:rFonts w:hint="default"/>
        <w:lang w:val="zh-CN" w:eastAsia="zh-CN" w:bidi="zh-CN"/>
      </w:rPr>
    </w:lvl>
    <w:lvl w:ilvl="5">
      <w:start w:val="0"/>
      <w:numFmt w:val="bullet"/>
      <w:lvlText w:val="•"/>
      <w:lvlJc w:val="left"/>
      <w:pPr>
        <w:ind w:left="1807" w:hanging="601"/>
      </w:pPr>
      <w:rPr>
        <w:rFonts w:hint="default"/>
        <w:lang w:val="zh-CN" w:eastAsia="zh-CN" w:bidi="zh-CN"/>
      </w:rPr>
    </w:lvl>
    <w:lvl w:ilvl="6">
      <w:start w:val="0"/>
      <w:numFmt w:val="bullet"/>
      <w:lvlText w:val="•"/>
      <w:lvlJc w:val="left"/>
      <w:pPr>
        <w:ind w:left="2168" w:hanging="601"/>
      </w:pPr>
      <w:rPr>
        <w:rFonts w:hint="default"/>
        <w:lang w:val="zh-CN" w:eastAsia="zh-CN" w:bidi="zh-CN"/>
      </w:rPr>
    </w:lvl>
    <w:lvl w:ilvl="7">
      <w:start w:val="0"/>
      <w:numFmt w:val="bullet"/>
      <w:lvlText w:val="•"/>
      <w:lvlJc w:val="left"/>
      <w:pPr>
        <w:ind w:left="2529" w:hanging="601"/>
      </w:pPr>
      <w:rPr>
        <w:rFonts w:hint="default"/>
        <w:lang w:val="zh-CN" w:eastAsia="zh-CN" w:bidi="zh-CN"/>
      </w:rPr>
    </w:lvl>
    <w:lvl w:ilvl="8">
      <w:start w:val="0"/>
      <w:numFmt w:val="bullet"/>
      <w:lvlText w:val="•"/>
      <w:lvlJc w:val="left"/>
      <w:pPr>
        <w:ind w:left="2891" w:hanging="601"/>
      </w:pPr>
      <w:rPr>
        <w:rFonts w:hint="default"/>
        <w:lang w:val="zh-CN" w:eastAsia="zh-CN" w:bidi="zh-CN"/>
      </w:rPr>
    </w:lvl>
  </w:abstractNum>
  <w:abstractNum w:abstractNumId="21">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4" w:hanging="601"/>
      </w:pPr>
      <w:rPr>
        <w:rFonts w:hint="default"/>
        <w:lang w:val="zh-CN" w:eastAsia="zh-CN" w:bidi="zh-CN"/>
      </w:rPr>
    </w:lvl>
    <w:lvl w:ilvl="4">
      <w:start w:val="0"/>
      <w:numFmt w:val="bullet"/>
      <w:lvlText w:val="•"/>
      <w:lvlJc w:val="left"/>
      <w:pPr>
        <w:ind w:left="1805" w:hanging="601"/>
      </w:pPr>
      <w:rPr>
        <w:rFonts w:hint="default"/>
        <w:lang w:val="zh-CN" w:eastAsia="zh-CN" w:bidi="zh-CN"/>
      </w:rPr>
    </w:lvl>
    <w:lvl w:ilvl="5">
      <w:start w:val="0"/>
      <w:numFmt w:val="bullet"/>
      <w:lvlText w:val="•"/>
      <w:lvlJc w:val="left"/>
      <w:pPr>
        <w:ind w:left="2107" w:hanging="601"/>
      </w:pPr>
      <w:rPr>
        <w:rFonts w:hint="default"/>
        <w:lang w:val="zh-CN" w:eastAsia="zh-CN" w:bidi="zh-CN"/>
      </w:rPr>
    </w:lvl>
    <w:lvl w:ilvl="6">
      <w:start w:val="0"/>
      <w:numFmt w:val="bullet"/>
      <w:lvlText w:val="•"/>
      <w:lvlJc w:val="left"/>
      <w:pPr>
        <w:ind w:left="2408" w:hanging="601"/>
      </w:pPr>
      <w:rPr>
        <w:rFonts w:hint="default"/>
        <w:lang w:val="zh-CN" w:eastAsia="zh-CN" w:bidi="zh-CN"/>
      </w:rPr>
    </w:lvl>
    <w:lvl w:ilvl="7">
      <w:start w:val="0"/>
      <w:numFmt w:val="bullet"/>
      <w:lvlText w:val="•"/>
      <w:lvlJc w:val="left"/>
      <w:pPr>
        <w:ind w:left="2709" w:hanging="601"/>
      </w:pPr>
      <w:rPr>
        <w:rFonts w:hint="default"/>
        <w:lang w:val="zh-CN" w:eastAsia="zh-CN" w:bidi="zh-CN"/>
      </w:rPr>
    </w:lvl>
    <w:lvl w:ilvl="8">
      <w:start w:val="0"/>
      <w:numFmt w:val="bullet"/>
      <w:lvlText w:val="•"/>
      <w:lvlJc w:val="left"/>
      <w:pPr>
        <w:ind w:left="3011" w:hanging="601"/>
      </w:pPr>
      <w:rPr>
        <w:rFonts w:hint="default"/>
        <w:lang w:val="zh-CN" w:eastAsia="zh-CN" w:bidi="zh-CN"/>
      </w:rPr>
    </w:lvl>
  </w:abstractNum>
  <w:abstractNum w:abstractNumId="20">
    <w:multiLevelType w:val="hybridMultilevel"/>
    <w:lvl w:ilvl="0">
      <w:start w:val="1"/>
      <w:numFmt w:val="decimal"/>
      <w:lvlText w:val="（%1）"/>
      <w:lvlJc w:val="left"/>
      <w:pPr>
        <w:ind w:left="8"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401" w:hanging="601"/>
      </w:pPr>
      <w:rPr>
        <w:rFonts w:hint="default"/>
        <w:lang w:val="zh-CN" w:eastAsia="zh-CN" w:bidi="zh-CN"/>
      </w:rPr>
    </w:lvl>
    <w:lvl w:ilvl="2">
      <w:start w:val="0"/>
      <w:numFmt w:val="bullet"/>
      <w:lvlText w:val="•"/>
      <w:lvlJc w:val="left"/>
      <w:pPr>
        <w:ind w:left="802" w:hanging="601"/>
      </w:pPr>
      <w:rPr>
        <w:rFonts w:hint="default"/>
        <w:lang w:val="zh-CN" w:eastAsia="zh-CN" w:bidi="zh-CN"/>
      </w:rPr>
    </w:lvl>
    <w:lvl w:ilvl="3">
      <w:start w:val="0"/>
      <w:numFmt w:val="bullet"/>
      <w:lvlText w:val="•"/>
      <w:lvlJc w:val="left"/>
      <w:pPr>
        <w:ind w:left="1203" w:hanging="601"/>
      </w:pPr>
      <w:rPr>
        <w:rFonts w:hint="default"/>
        <w:lang w:val="zh-CN" w:eastAsia="zh-CN" w:bidi="zh-CN"/>
      </w:rPr>
    </w:lvl>
    <w:lvl w:ilvl="4">
      <w:start w:val="0"/>
      <w:numFmt w:val="bullet"/>
      <w:lvlText w:val="•"/>
      <w:lvlJc w:val="left"/>
      <w:pPr>
        <w:ind w:left="1604" w:hanging="601"/>
      </w:pPr>
      <w:rPr>
        <w:rFonts w:hint="default"/>
        <w:lang w:val="zh-CN" w:eastAsia="zh-CN" w:bidi="zh-CN"/>
      </w:rPr>
    </w:lvl>
    <w:lvl w:ilvl="5">
      <w:start w:val="0"/>
      <w:numFmt w:val="bullet"/>
      <w:lvlText w:val="•"/>
      <w:lvlJc w:val="left"/>
      <w:pPr>
        <w:ind w:left="20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807" w:hanging="601"/>
      </w:pPr>
      <w:rPr>
        <w:rFonts w:hint="default"/>
        <w:lang w:val="zh-CN" w:eastAsia="zh-CN" w:bidi="zh-CN"/>
      </w:rPr>
    </w:lvl>
    <w:lvl w:ilvl="8">
      <w:start w:val="0"/>
      <w:numFmt w:val="bullet"/>
      <w:lvlText w:val="•"/>
      <w:lvlJc w:val="left"/>
      <w:pPr>
        <w:ind w:left="3208" w:hanging="601"/>
      </w:pPr>
      <w:rPr>
        <w:rFonts w:hint="default"/>
        <w:lang w:val="zh-CN" w:eastAsia="zh-CN" w:bidi="zh-CN"/>
      </w:rPr>
    </w:lvl>
  </w:abstractNum>
  <w:abstractNum w:abstractNumId="19">
    <w:multiLevelType w:val="hybridMultilevel"/>
    <w:lvl w:ilvl="0">
      <w:start w:val="1"/>
      <w:numFmt w:val="decimal"/>
      <w:lvlText w:val="（%1）"/>
      <w:lvlJc w:val="left"/>
      <w:pPr>
        <w:ind w:left="8" w:hanging="60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401" w:hanging="601"/>
      </w:pPr>
      <w:rPr>
        <w:rFonts w:hint="default"/>
        <w:lang w:val="zh-CN" w:eastAsia="zh-CN" w:bidi="zh-CN"/>
      </w:rPr>
    </w:lvl>
    <w:lvl w:ilvl="2">
      <w:start w:val="0"/>
      <w:numFmt w:val="bullet"/>
      <w:lvlText w:val="•"/>
      <w:lvlJc w:val="left"/>
      <w:pPr>
        <w:ind w:left="802" w:hanging="601"/>
      </w:pPr>
      <w:rPr>
        <w:rFonts w:hint="default"/>
        <w:lang w:val="zh-CN" w:eastAsia="zh-CN" w:bidi="zh-CN"/>
      </w:rPr>
    </w:lvl>
    <w:lvl w:ilvl="3">
      <w:start w:val="0"/>
      <w:numFmt w:val="bullet"/>
      <w:lvlText w:val="•"/>
      <w:lvlJc w:val="left"/>
      <w:pPr>
        <w:ind w:left="1203" w:hanging="601"/>
      </w:pPr>
      <w:rPr>
        <w:rFonts w:hint="default"/>
        <w:lang w:val="zh-CN" w:eastAsia="zh-CN" w:bidi="zh-CN"/>
      </w:rPr>
    </w:lvl>
    <w:lvl w:ilvl="4">
      <w:start w:val="0"/>
      <w:numFmt w:val="bullet"/>
      <w:lvlText w:val="•"/>
      <w:lvlJc w:val="left"/>
      <w:pPr>
        <w:ind w:left="1604" w:hanging="601"/>
      </w:pPr>
      <w:rPr>
        <w:rFonts w:hint="default"/>
        <w:lang w:val="zh-CN" w:eastAsia="zh-CN" w:bidi="zh-CN"/>
      </w:rPr>
    </w:lvl>
    <w:lvl w:ilvl="5">
      <w:start w:val="0"/>
      <w:numFmt w:val="bullet"/>
      <w:lvlText w:val="•"/>
      <w:lvlJc w:val="left"/>
      <w:pPr>
        <w:ind w:left="20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807" w:hanging="601"/>
      </w:pPr>
      <w:rPr>
        <w:rFonts w:hint="default"/>
        <w:lang w:val="zh-CN" w:eastAsia="zh-CN" w:bidi="zh-CN"/>
      </w:rPr>
    </w:lvl>
    <w:lvl w:ilvl="8">
      <w:start w:val="0"/>
      <w:numFmt w:val="bullet"/>
      <w:lvlText w:val="•"/>
      <w:lvlJc w:val="left"/>
      <w:pPr>
        <w:ind w:left="3208" w:hanging="601"/>
      </w:pPr>
      <w:rPr>
        <w:rFonts w:hint="default"/>
        <w:lang w:val="zh-CN" w:eastAsia="zh-CN" w:bidi="zh-CN"/>
      </w:rPr>
    </w:lvl>
  </w:abstractNum>
  <w:abstractNum w:abstractNumId="18">
    <w:multiLevelType w:val="hybridMultilevel"/>
    <w:lvl w:ilvl="0">
      <w:start w:val="1"/>
      <w:numFmt w:val="decimal"/>
      <w:lvlText w:val="（%1）"/>
      <w:lvlJc w:val="left"/>
      <w:pPr>
        <w:ind w:left="8"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401" w:hanging="601"/>
      </w:pPr>
      <w:rPr>
        <w:rFonts w:hint="default"/>
        <w:lang w:val="zh-CN" w:eastAsia="zh-CN" w:bidi="zh-CN"/>
      </w:rPr>
    </w:lvl>
    <w:lvl w:ilvl="2">
      <w:start w:val="0"/>
      <w:numFmt w:val="bullet"/>
      <w:lvlText w:val="•"/>
      <w:lvlJc w:val="left"/>
      <w:pPr>
        <w:ind w:left="802" w:hanging="601"/>
      </w:pPr>
      <w:rPr>
        <w:rFonts w:hint="default"/>
        <w:lang w:val="zh-CN" w:eastAsia="zh-CN" w:bidi="zh-CN"/>
      </w:rPr>
    </w:lvl>
    <w:lvl w:ilvl="3">
      <w:start w:val="0"/>
      <w:numFmt w:val="bullet"/>
      <w:lvlText w:val="•"/>
      <w:lvlJc w:val="left"/>
      <w:pPr>
        <w:ind w:left="1203" w:hanging="601"/>
      </w:pPr>
      <w:rPr>
        <w:rFonts w:hint="default"/>
        <w:lang w:val="zh-CN" w:eastAsia="zh-CN" w:bidi="zh-CN"/>
      </w:rPr>
    </w:lvl>
    <w:lvl w:ilvl="4">
      <w:start w:val="0"/>
      <w:numFmt w:val="bullet"/>
      <w:lvlText w:val="•"/>
      <w:lvlJc w:val="left"/>
      <w:pPr>
        <w:ind w:left="1604" w:hanging="601"/>
      </w:pPr>
      <w:rPr>
        <w:rFonts w:hint="default"/>
        <w:lang w:val="zh-CN" w:eastAsia="zh-CN" w:bidi="zh-CN"/>
      </w:rPr>
    </w:lvl>
    <w:lvl w:ilvl="5">
      <w:start w:val="0"/>
      <w:numFmt w:val="bullet"/>
      <w:lvlText w:val="•"/>
      <w:lvlJc w:val="left"/>
      <w:pPr>
        <w:ind w:left="20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807" w:hanging="601"/>
      </w:pPr>
      <w:rPr>
        <w:rFonts w:hint="default"/>
        <w:lang w:val="zh-CN" w:eastAsia="zh-CN" w:bidi="zh-CN"/>
      </w:rPr>
    </w:lvl>
    <w:lvl w:ilvl="8">
      <w:start w:val="0"/>
      <w:numFmt w:val="bullet"/>
      <w:lvlText w:val="•"/>
      <w:lvlJc w:val="left"/>
      <w:pPr>
        <w:ind w:left="3208" w:hanging="601"/>
      </w:pPr>
      <w:rPr>
        <w:rFonts w:hint="default"/>
        <w:lang w:val="zh-CN" w:eastAsia="zh-CN" w:bidi="zh-CN"/>
      </w:rPr>
    </w:lvl>
  </w:abstractNum>
  <w:abstractNum w:abstractNumId="17">
    <w:multiLevelType w:val="hybridMultilevel"/>
    <w:lvl w:ilvl="0">
      <w:start w:val="1"/>
      <w:numFmt w:val="decimal"/>
      <w:lvlText w:val="（%1）"/>
      <w:lvlJc w:val="left"/>
      <w:pPr>
        <w:ind w:left="8" w:hanging="60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401" w:hanging="601"/>
      </w:pPr>
      <w:rPr>
        <w:rFonts w:hint="default"/>
        <w:lang w:val="zh-CN" w:eastAsia="zh-CN" w:bidi="zh-CN"/>
      </w:rPr>
    </w:lvl>
    <w:lvl w:ilvl="2">
      <w:start w:val="0"/>
      <w:numFmt w:val="bullet"/>
      <w:lvlText w:val="•"/>
      <w:lvlJc w:val="left"/>
      <w:pPr>
        <w:ind w:left="802" w:hanging="601"/>
      </w:pPr>
      <w:rPr>
        <w:rFonts w:hint="default"/>
        <w:lang w:val="zh-CN" w:eastAsia="zh-CN" w:bidi="zh-CN"/>
      </w:rPr>
    </w:lvl>
    <w:lvl w:ilvl="3">
      <w:start w:val="0"/>
      <w:numFmt w:val="bullet"/>
      <w:lvlText w:val="•"/>
      <w:lvlJc w:val="left"/>
      <w:pPr>
        <w:ind w:left="1203" w:hanging="601"/>
      </w:pPr>
      <w:rPr>
        <w:rFonts w:hint="default"/>
        <w:lang w:val="zh-CN" w:eastAsia="zh-CN" w:bidi="zh-CN"/>
      </w:rPr>
    </w:lvl>
    <w:lvl w:ilvl="4">
      <w:start w:val="0"/>
      <w:numFmt w:val="bullet"/>
      <w:lvlText w:val="•"/>
      <w:lvlJc w:val="left"/>
      <w:pPr>
        <w:ind w:left="1604" w:hanging="601"/>
      </w:pPr>
      <w:rPr>
        <w:rFonts w:hint="default"/>
        <w:lang w:val="zh-CN" w:eastAsia="zh-CN" w:bidi="zh-CN"/>
      </w:rPr>
    </w:lvl>
    <w:lvl w:ilvl="5">
      <w:start w:val="0"/>
      <w:numFmt w:val="bullet"/>
      <w:lvlText w:val="•"/>
      <w:lvlJc w:val="left"/>
      <w:pPr>
        <w:ind w:left="20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807" w:hanging="601"/>
      </w:pPr>
      <w:rPr>
        <w:rFonts w:hint="default"/>
        <w:lang w:val="zh-CN" w:eastAsia="zh-CN" w:bidi="zh-CN"/>
      </w:rPr>
    </w:lvl>
    <w:lvl w:ilvl="8">
      <w:start w:val="0"/>
      <w:numFmt w:val="bullet"/>
      <w:lvlText w:val="•"/>
      <w:lvlJc w:val="left"/>
      <w:pPr>
        <w:ind w:left="3208" w:hanging="601"/>
      </w:pPr>
      <w:rPr>
        <w:rFonts w:hint="default"/>
        <w:lang w:val="zh-CN" w:eastAsia="zh-CN" w:bidi="zh-CN"/>
      </w:rPr>
    </w:lvl>
  </w:abstractNum>
  <w:abstractNum w:abstractNumId="16">
    <w:multiLevelType w:val="hybridMultilevel"/>
    <w:lvl w:ilvl="0">
      <w:start w:val="1"/>
      <w:numFmt w:val="decimal"/>
      <w:lvlText w:val="（%1）"/>
      <w:lvlJc w:val="left"/>
      <w:pPr>
        <w:ind w:left="7"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362" w:hanging="601"/>
      </w:pPr>
      <w:rPr>
        <w:rFonts w:hint="default"/>
        <w:lang w:val="zh-CN" w:eastAsia="zh-CN" w:bidi="zh-CN"/>
      </w:rPr>
    </w:lvl>
    <w:lvl w:ilvl="2">
      <w:start w:val="0"/>
      <w:numFmt w:val="bullet"/>
      <w:lvlText w:val="•"/>
      <w:lvlJc w:val="left"/>
      <w:pPr>
        <w:ind w:left="724" w:hanging="601"/>
      </w:pPr>
      <w:rPr>
        <w:rFonts w:hint="default"/>
        <w:lang w:val="zh-CN" w:eastAsia="zh-CN" w:bidi="zh-CN"/>
      </w:rPr>
    </w:lvl>
    <w:lvl w:ilvl="3">
      <w:start w:val="0"/>
      <w:numFmt w:val="bullet"/>
      <w:lvlText w:val="•"/>
      <w:lvlJc w:val="left"/>
      <w:pPr>
        <w:ind w:left="1086" w:hanging="601"/>
      </w:pPr>
      <w:rPr>
        <w:rFonts w:hint="default"/>
        <w:lang w:val="zh-CN" w:eastAsia="zh-CN" w:bidi="zh-CN"/>
      </w:rPr>
    </w:lvl>
    <w:lvl w:ilvl="4">
      <w:start w:val="0"/>
      <w:numFmt w:val="bullet"/>
      <w:lvlText w:val="•"/>
      <w:lvlJc w:val="left"/>
      <w:pPr>
        <w:ind w:left="1449" w:hanging="601"/>
      </w:pPr>
      <w:rPr>
        <w:rFonts w:hint="default"/>
        <w:lang w:val="zh-CN" w:eastAsia="zh-CN" w:bidi="zh-CN"/>
      </w:rPr>
    </w:lvl>
    <w:lvl w:ilvl="5">
      <w:start w:val="0"/>
      <w:numFmt w:val="bullet"/>
      <w:lvlText w:val="•"/>
      <w:lvlJc w:val="left"/>
      <w:pPr>
        <w:ind w:left="1811" w:hanging="601"/>
      </w:pPr>
      <w:rPr>
        <w:rFonts w:hint="default"/>
        <w:lang w:val="zh-CN" w:eastAsia="zh-CN" w:bidi="zh-CN"/>
      </w:rPr>
    </w:lvl>
    <w:lvl w:ilvl="6">
      <w:start w:val="0"/>
      <w:numFmt w:val="bullet"/>
      <w:lvlText w:val="•"/>
      <w:lvlJc w:val="left"/>
      <w:pPr>
        <w:ind w:left="2173" w:hanging="601"/>
      </w:pPr>
      <w:rPr>
        <w:rFonts w:hint="default"/>
        <w:lang w:val="zh-CN" w:eastAsia="zh-CN" w:bidi="zh-CN"/>
      </w:rPr>
    </w:lvl>
    <w:lvl w:ilvl="7">
      <w:start w:val="0"/>
      <w:numFmt w:val="bullet"/>
      <w:lvlText w:val="•"/>
      <w:lvlJc w:val="left"/>
      <w:pPr>
        <w:ind w:left="2536" w:hanging="601"/>
      </w:pPr>
      <w:rPr>
        <w:rFonts w:hint="default"/>
        <w:lang w:val="zh-CN" w:eastAsia="zh-CN" w:bidi="zh-CN"/>
      </w:rPr>
    </w:lvl>
    <w:lvl w:ilvl="8">
      <w:start w:val="0"/>
      <w:numFmt w:val="bullet"/>
      <w:lvlText w:val="•"/>
      <w:lvlJc w:val="left"/>
      <w:pPr>
        <w:ind w:left="2898" w:hanging="601"/>
      </w:pPr>
      <w:rPr>
        <w:rFonts w:hint="default"/>
        <w:lang w:val="zh-CN" w:eastAsia="zh-CN" w:bidi="zh-CN"/>
      </w:rPr>
    </w:lvl>
  </w:abstractNum>
  <w:abstractNum w:abstractNumId="15">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9" w:hanging="601"/>
      </w:pPr>
      <w:rPr>
        <w:rFonts w:hint="default"/>
        <w:lang w:val="zh-CN" w:eastAsia="zh-CN" w:bidi="zh-CN"/>
      </w:rPr>
    </w:lvl>
    <w:lvl w:ilvl="5">
      <w:start w:val="0"/>
      <w:numFmt w:val="bullet"/>
      <w:lvlText w:val="•"/>
      <w:lvlJc w:val="left"/>
      <w:pPr>
        <w:ind w:left="2111" w:hanging="601"/>
      </w:pPr>
      <w:rPr>
        <w:rFonts w:hint="default"/>
        <w:lang w:val="zh-CN" w:eastAsia="zh-CN" w:bidi="zh-CN"/>
      </w:rPr>
    </w:lvl>
    <w:lvl w:ilvl="6">
      <w:start w:val="0"/>
      <w:numFmt w:val="bullet"/>
      <w:lvlText w:val="•"/>
      <w:lvlJc w:val="left"/>
      <w:pPr>
        <w:ind w:left="2413" w:hanging="601"/>
      </w:pPr>
      <w:rPr>
        <w:rFonts w:hint="default"/>
        <w:lang w:val="zh-CN" w:eastAsia="zh-CN" w:bidi="zh-CN"/>
      </w:rPr>
    </w:lvl>
    <w:lvl w:ilvl="7">
      <w:start w:val="0"/>
      <w:numFmt w:val="bullet"/>
      <w:lvlText w:val="•"/>
      <w:lvlJc w:val="left"/>
      <w:pPr>
        <w:ind w:left="2716" w:hanging="601"/>
      </w:pPr>
      <w:rPr>
        <w:rFonts w:hint="default"/>
        <w:lang w:val="zh-CN" w:eastAsia="zh-CN" w:bidi="zh-CN"/>
      </w:rPr>
    </w:lvl>
    <w:lvl w:ilvl="8">
      <w:start w:val="0"/>
      <w:numFmt w:val="bullet"/>
      <w:lvlText w:val="•"/>
      <w:lvlJc w:val="left"/>
      <w:pPr>
        <w:ind w:left="3018" w:hanging="601"/>
      </w:pPr>
      <w:rPr>
        <w:rFonts w:hint="default"/>
        <w:lang w:val="zh-CN" w:eastAsia="zh-CN" w:bidi="zh-CN"/>
      </w:rPr>
    </w:lvl>
  </w:abstractNum>
  <w:abstractNum w:abstractNumId="14">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9" w:hanging="601"/>
      </w:pPr>
      <w:rPr>
        <w:rFonts w:hint="default"/>
        <w:lang w:val="zh-CN" w:eastAsia="zh-CN" w:bidi="zh-CN"/>
      </w:rPr>
    </w:lvl>
    <w:lvl w:ilvl="5">
      <w:start w:val="0"/>
      <w:numFmt w:val="bullet"/>
      <w:lvlText w:val="•"/>
      <w:lvlJc w:val="left"/>
      <w:pPr>
        <w:ind w:left="2111" w:hanging="601"/>
      </w:pPr>
      <w:rPr>
        <w:rFonts w:hint="default"/>
        <w:lang w:val="zh-CN" w:eastAsia="zh-CN" w:bidi="zh-CN"/>
      </w:rPr>
    </w:lvl>
    <w:lvl w:ilvl="6">
      <w:start w:val="0"/>
      <w:numFmt w:val="bullet"/>
      <w:lvlText w:val="•"/>
      <w:lvlJc w:val="left"/>
      <w:pPr>
        <w:ind w:left="2413" w:hanging="601"/>
      </w:pPr>
      <w:rPr>
        <w:rFonts w:hint="default"/>
        <w:lang w:val="zh-CN" w:eastAsia="zh-CN" w:bidi="zh-CN"/>
      </w:rPr>
    </w:lvl>
    <w:lvl w:ilvl="7">
      <w:start w:val="0"/>
      <w:numFmt w:val="bullet"/>
      <w:lvlText w:val="•"/>
      <w:lvlJc w:val="left"/>
      <w:pPr>
        <w:ind w:left="2716" w:hanging="601"/>
      </w:pPr>
      <w:rPr>
        <w:rFonts w:hint="default"/>
        <w:lang w:val="zh-CN" w:eastAsia="zh-CN" w:bidi="zh-CN"/>
      </w:rPr>
    </w:lvl>
    <w:lvl w:ilvl="8">
      <w:start w:val="0"/>
      <w:numFmt w:val="bullet"/>
      <w:lvlText w:val="•"/>
      <w:lvlJc w:val="left"/>
      <w:pPr>
        <w:ind w:left="3018" w:hanging="601"/>
      </w:pPr>
      <w:rPr>
        <w:rFonts w:hint="default"/>
        <w:lang w:val="zh-CN" w:eastAsia="zh-CN" w:bidi="zh-CN"/>
      </w:rPr>
    </w:lvl>
  </w:abstractNum>
  <w:abstractNum w:abstractNumId="13">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9" w:hanging="601"/>
      </w:pPr>
      <w:rPr>
        <w:rFonts w:hint="default"/>
        <w:lang w:val="zh-CN" w:eastAsia="zh-CN" w:bidi="zh-CN"/>
      </w:rPr>
    </w:lvl>
    <w:lvl w:ilvl="5">
      <w:start w:val="0"/>
      <w:numFmt w:val="bullet"/>
      <w:lvlText w:val="•"/>
      <w:lvlJc w:val="left"/>
      <w:pPr>
        <w:ind w:left="2111" w:hanging="601"/>
      </w:pPr>
      <w:rPr>
        <w:rFonts w:hint="default"/>
        <w:lang w:val="zh-CN" w:eastAsia="zh-CN" w:bidi="zh-CN"/>
      </w:rPr>
    </w:lvl>
    <w:lvl w:ilvl="6">
      <w:start w:val="0"/>
      <w:numFmt w:val="bullet"/>
      <w:lvlText w:val="•"/>
      <w:lvlJc w:val="left"/>
      <w:pPr>
        <w:ind w:left="2413" w:hanging="601"/>
      </w:pPr>
      <w:rPr>
        <w:rFonts w:hint="default"/>
        <w:lang w:val="zh-CN" w:eastAsia="zh-CN" w:bidi="zh-CN"/>
      </w:rPr>
    </w:lvl>
    <w:lvl w:ilvl="7">
      <w:start w:val="0"/>
      <w:numFmt w:val="bullet"/>
      <w:lvlText w:val="•"/>
      <w:lvlJc w:val="left"/>
      <w:pPr>
        <w:ind w:left="2716" w:hanging="601"/>
      </w:pPr>
      <w:rPr>
        <w:rFonts w:hint="default"/>
        <w:lang w:val="zh-CN" w:eastAsia="zh-CN" w:bidi="zh-CN"/>
      </w:rPr>
    </w:lvl>
    <w:lvl w:ilvl="8">
      <w:start w:val="0"/>
      <w:numFmt w:val="bullet"/>
      <w:lvlText w:val="•"/>
      <w:lvlJc w:val="left"/>
      <w:pPr>
        <w:ind w:left="3018" w:hanging="601"/>
      </w:pPr>
      <w:rPr>
        <w:rFonts w:hint="default"/>
        <w:lang w:val="zh-CN" w:eastAsia="zh-CN" w:bidi="zh-CN"/>
      </w:rPr>
    </w:lvl>
  </w:abstractNum>
  <w:abstractNum w:abstractNumId="12">
    <w:multiLevelType w:val="hybridMultilevel"/>
    <w:lvl w:ilvl="0">
      <w:start w:val="2"/>
      <w:numFmt w:val="decimal"/>
      <w:lvlText w:val="（%1）"/>
      <w:lvlJc w:val="left"/>
      <w:pPr>
        <w:ind w:left="7"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362" w:hanging="601"/>
      </w:pPr>
      <w:rPr>
        <w:rFonts w:hint="default"/>
        <w:lang w:val="zh-CN" w:eastAsia="zh-CN" w:bidi="zh-CN"/>
      </w:rPr>
    </w:lvl>
    <w:lvl w:ilvl="2">
      <w:start w:val="0"/>
      <w:numFmt w:val="bullet"/>
      <w:lvlText w:val="•"/>
      <w:lvlJc w:val="left"/>
      <w:pPr>
        <w:ind w:left="724" w:hanging="601"/>
      </w:pPr>
      <w:rPr>
        <w:rFonts w:hint="default"/>
        <w:lang w:val="zh-CN" w:eastAsia="zh-CN" w:bidi="zh-CN"/>
      </w:rPr>
    </w:lvl>
    <w:lvl w:ilvl="3">
      <w:start w:val="0"/>
      <w:numFmt w:val="bullet"/>
      <w:lvlText w:val="•"/>
      <w:lvlJc w:val="left"/>
      <w:pPr>
        <w:ind w:left="1086" w:hanging="601"/>
      </w:pPr>
      <w:rPr>
        <w:rFonts w:hint="default"/>
        <w:lang w:val="zh-CN" w:eastAsia="zh-CN" w:bidi="zh-CN"/>
      </w:rPr>
    </w:lvl>
    <w:lvl w:ilvl="4">
      <w:start w:val="0"/>
      <w:numFmt w:val="bullet"/>
      <w:lvlText w:val="•"/>
      <w:lvlJc w:val="left"/>
      <w:pPr>
        <w:ind w:left="1449" w:hanging="601"/>
      </w:pPr>
      <w:rPr>
        <w:rFonts w:hint="default"/>
        <w:lang w:val="zh-CN" w:eastAsia="zh-CN" w:bidi="zh-CN"/>
      </w:rPr>
    </w:lvl>
    <w:lvl w:ilvl="5">
      <w:start w:val="0"/>
      <w:numFmt w:val="bullet"/>
      <w:lvlText w:val="•"/>
      <w:lvlJc w:val="left"/>
      <w:pPr>
        <w:ind w:left="1811" w:hanging="601"/>
      </w:pPr>
      <w:rPr>
        <w:rFonts w:hint="default"/>
        <w:lang w:val="zh-CN" w:eastAsia="zh-CN" w:bidi="zh-CN"/>
      </w:rPr>
    </w:lvl>
    <w:lvl w:ilvl="6">
      <w:start w:val="0"/>
      <w:numFmt w:val="bullet"/>
      <w:lvlText w:val="•"/>
      <w:lvlJc w:val="left"/>
      <w:pPr>
        <w:ind w:left="2173" w:hanging="601"/>
      </w:pPr>
      <w:rPr>
        <w:rFonts w:hint="default"/>
        <w:lang w:val="zh-CN" w:eastAsia="zh-CN" w:bidi="zh-CN"/>
      </w:rPr>
    </w:lvl>
    <w:lvl w:ilvl="7">
      <w:start w:val="0"/>
      <w:numFmt w:val="bullet"/>
      <w:lvlText w:val="•"/>
      <w:lvlJc w:val="left"/>
      <w:pPr>
        <w:ind w:left="2536" w:hanging="601"/>
      </w:pPr>
      <w:rPr>
        <w:rFonts w:hint="default"/>
        <w:lang w:val="zh-CN" w:eastAsia="zh-CN" w:bidi="zh-CN"/>
      </w:rPr>
    </w:lvl>
    <w:lvl w:ilvl="8">
      <w:start w:val="0"/>
      <w:numFmt w:val="bullet"/>
      <w:lvlText w:val="•"/>
      <w:lvlJc w:val="left"/>
      <w:pPr>
        <w:ind w:left="2898" w:hanging="601"/>
      </w:pPr>
      <w:rPr>
        <w:rFonts w:hint="default"/>
        <w:lang w:val="zh-CN" w:eastAsia="zh-CN" w:bidi="zh-CN"/>
      </w:rPr>
    </w:lvl>
  </w:abstractNum>
  <w:abstractNum w:abstractNumId="11">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0" w:hanging="601"/>
      </w:pPr>
      <w:rPr>
        <w:rFonts w:hint="default"/>
        <w:lang w:val="zh-CN" w:eastAsia="zh-CN" w:bidi="zh-CN"/>
      </w:rPr>
    </w:lvl>
    <w:lvl w:ilvl="3">
      <w:start w:val="0"/>
      <w:numFmt w:val="bullet"/>
      <w:lvlText w:val="•"/>
      <w:lvlJc w:val="left"/>
      <w:pPr>
        <w:ind w:left="1520" w:hanging="601"/>
      </w:pPr>
      <w:rPr>
        <w:rFonts w:hint="default"/>
        <w:lang w:val="zh-CN" w:eastAsia="zh-CN" w:bidi="zh-CN"/>
      </w:rPr>
    </w:lvl>
    <w:lvl w:ilvl="4">
      <w:start w:val="0"/>
      <w:numFmt w:val="bullet"/>
      <w:lvlText w:val="•"/>
      <w:lvlJc w:val="left"/>
      <w:pPr>
        <w:ind w:left="1821"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1" w:hanging="601"/>
      </w:pPr>
      <w:rPr>
        <w:rFonts w:hint="default"/>
        <w:lang w:val="zh-CN" w:eastAsia="zh-CN" w:bidi="zh-CN"/>
      </w:rPr>
    </w:lvl>
    <w:lvl w:ilvl="7">
      <w:start w:val="0"/>
      <w:numFmt w:val="bullet"/>
      <w:lvlText w:val="•"/>
      <w:lvlJc w:val="left"/>
      <w:pPr>
        <w:ind w:left="2722" w:hanging="601"/>
      </w:pPr>
      <w:rPr>
        <w:rFonts w:hint="default"/>
        <w:lang w:val="zh-CN" w:eastAsia="zh-CN" w:bidi="zh-CN"/>
      </w:rPr>
    </w:lvl>
    <w:lvl w:ilvl="8">
      <w:start w:val="0"/>
      <w:numFmt w:val="bullet"/>
      <w:lvlText w:val="•"/>
      <w:lvlJc w:val="left"/>
      <w:pPr>
        <w:ind w:left="3022" w:hanging="601"/>
      </w:pPr>
      <w:rPr>
        <w:rFonts w:hint="default"/>
        <w:lang w:val="zh-CN" w:eastAsia="zh-CN" w:bidi="zh-CN"/>
      </w:rPr>
    </w:lvl>
  </w:abstractNum>
  <w:abstractNum w:abstractNumId="10">
    <w:multiLevelType w:val="hybridMultilevel"/>
    <w:lvl w:ilvl="0">
      <w:start w:val="1"/>
      <w:numFmt w:val="decimal"/>
      <w:lvlText w:val="（%1）"/>
      <w:lvlJc w:val="left"/>
      <w:pPr>
        <w:ind w:left="14"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380" w:hanging="601"/>
      </w:pPr>
      <w:rPr>
        <w:rFonts w:hint="default"/>
        <w:lang w:val="zh-CN" w:eastAsia="zh-CN" w:bidi="zh-CN"/>
      </w:rPr>
    </w:lvl>
    <w:lvl w:ilvl="2">
      <w:start w:val="0"/>
      <w:numFmt w:val="bullet"/>
      <w:lvlText w:val="•"/>
      <w:lvlJc w:val="left"/>
      <w:pPr>
        <w:ind w:left="740" w:hanging="601"/>
      </w:pPr>
      <w:rPr>
        <w:rFonts w:hint="default"/>
        <w:lang w:val="zh-CN" w:eastAsia="zh-CN" w:bidi="zh-CN"/>
      </w:rPr>
    </w:lvl>
    <w:lvl w:ilvl="3">
      <w:start w:val="0"/>
      <w:numFmt w:val="bullet"/>
      <w:lvlText w:val="•"/>
      <w:lvlJc w:val="left"/>
      <w:pPr>
        <w:ind w:left="1100" w:hanging="601"/>
      </w:pPr>
      <w:rPr>
        <w:rFonts w:hint="default"/>
        <w:lang w:val="zh-CN" w:eastAsia="zh-CN" w:bidi="zh-CN"/>
      </w:rPr>
    </w:lvl>
    <w:lvl w:ilvl="4">
      <w:start w:val="0"/>
      <w:numFmt w:val="bullet"/>
      <w:lvlText w:val="•"/>
      <w:lvlJc w:val="left"/>
      <w:pPr>
        <w:ind w:left="1461" w:hanging="601"/>
      </w:pPr>
      <w:rPr>
        <w:rFonts w:hint="default"/>
        <w:lang w:val="zh-CN" w:eastAsia="zh-CN" w:bidi="zh-CN"/>
      </w:rPr>
    </w:lvl>
    <w:lvl w:ilvl="5">
      <w:start w:val="0"/>
      <w:numFmt w:val="bullet"/>
      <w:lvlText w:val="•"/>
      <w:lvlJc w:val="left"/>
      <w:pPr>
        <w:ind w:left="1821" w:hanging="601"/>
      </w:pPr>
      <w:rPr>
        <w:rFonts w:hint="default"/>
        <w:lang w:val="zh-CN" w:eastAsia="zh-CN" w:bidi="zh-CN"/>
      </w:rPr>
    </w:lvl>
    <w:lvl w:ilvl="6">
      <w:start w:val="0"/>
      <w:numFmt w:val="bullet"/>
      <w:lvlText w:val="•"/>
      <w:lvlJc w:val="left"/>
      <w:pPr>
        <w:ind w:left="2181" w:hanging="601"/>
      </w:pPr>
      <w:rPr>
        <w:rFonts w:hint="default"/>
        <w:lang w:val="zh-CN" w:eastAsia="zh-CN" w:bidi="zh-CN"/>
      </w:rPr>
    </w:lvl>
    <w:lvl w:ilvl="7">
      <w:start w:val="0"/>
      <w:numFmt w:val="bullet"/>
      <w:lvlText w:val="•"/>
      <w:lvlJc w:val="left"/>
      <w:pPr>
        <w:ind w:left="2542" w:hanging="601"/>
      </w:pPr>
      <w:rPr>
        <w:rFonts w:hint="default"/>
        <w:lang w:val="zh-CN" w:eastAsia="zh-CN" w:bidi="zh-CN"/>
      </w:rPr>
    </w:lvl>
    <w:lvl w:ilvl="8">
      <w:start w:val="0"/>
      <w:numFmt w:val="bullet"/>
      <w:lvlText w:val="•"/>
      <w:lvlJc w:val="left"/>
      <w:pPr>
        <w:ind w:left="2902" w:hanging="601"/>
      </w:pPr>
      <w:rPr>
        <w:rFonts w:hint="default"/>
        <w:lang w:val="zh-CN" w:eastAsia="zh-CN" w:bidi="zh-CN"/>
      </w:rPr>
    </w:lvl>
  </w:abstractNum>
  <w:abstractNum w:abstractNumId="9">
    <w:multiLevelType w:val="hybridMultilevel"/>
    <w:lvl w:ilvl="0">
      <w:start w:val="1"/>
      <w:numFmt w:val="decimal"/>
      <w:lvlText w:val="（%1）"/>
      <w:lvlJc w:val="left"/>
      <w:pPr>
        <w:ind w:left="15"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383" w:hanging="601"/>
      </w:pPr>
      <w:rPr>
        <w:rFonts w:hint="default"/>
        <w:lang w:val="zh-CN" w:eastAsia="zh-CN" w:bidi="zh-CN"/>
      </w:rPr>
    </w:lvl>
    <w:lvl w:ilvl="2">
      <w:start w:val="0"/>
      <w:numFmt w:val="bullet"/>
      <w:lvlText w:val="•"/>
      <w:lvlJc w:val="left"/>
      <w:pPr>
        <w:ind w:left="746" w:hanging="601"/>
      </w:pPr>
      <w:rPr>
        <w:rFonts w:hint="default"/>
        <w:lang w:val="zh-CN" w:eastAsia="zh-CN" w:bidi="zh-CN"/>
      </w:rPr>
    </w:lvl>
    <w:lvl w:ilvl="3">
      <w:start w:val="0"/>
      <w:numFmt w:val="bullet"/>
      <w:lvlText w:val="•"/>
      <w:lvlJc w:val="left"/>
      <w:pPr>
        <w:ind w:left="1109" w:hanging="601"/>
      </w:pPr>
      <w:rPr>
        <w:rFonts w:hint="default"/>
        <w:lang w:val="zh-CN" w:eastAsia="zh-CN" w:bidi="zh-CN"/>
      </w:rPr>
    </w:lvl>
    <w:lvl w:ilvl="4">
      <w:start w:val="0"/>
      <w:numFmt w:val="bullet"/>
      <w:lvlText w:val="•"/>
      <w:lvlJc w:val="left"/>
      <w:pPr>
        <w:ind w:left="1472" w:hanging="601"/>
      </w:pPr>
      <w:rPr>
        <w:rFonts w:hint="default"/>
        <w:lang w:val="zh-CN" w:eastAsia="zh-CN" w:bidi="zh-CN"/>
      </w:rPr>
    </w:lvl>
    <w:lvl w:ilvl="5">
      <w:start w:val="0"/>
      <w:numFmt w:val="bullet"/>
      <w:lvlText w:val="•"/>
      <w:lvlJc w:val="left"/>
      <w:pPr>
        <w:ind w:left="1835" w:hanging="601"/>
      </w:pPr>
      <w:rPr>
        <w:rFonts w:hint="default"/>
        <w:lang w:val="zh-CN" w:eastAsia="zh-CN" w:bidi="zh-CN"/>
      </w:rPr>
    </w:lvl>
    <w:lvl w:ilvl="6">
      <w:start w:val="0"/>
      <w:numFmt w:val="bullet"/>
      <w:lvlText w:val="•"/>
      <w:lvlJc w:val="left"/>
      <w:pPr>
        <w:ind w:left="2198" w:hanging="601"/>
      </w:pPr>
      <w:rPr>
        <w:rFonts w:hint="default"/>
        <w:lang w:val="zh-CN" w:eastAsia="zh-CN" w:bidi="zh-CN"/>
      </w:rPr>
    </w:lvl>
    <w:lvl w:ilvl="7">
      <w:start w:val="0"/>
      <w:numFmt w:val="bullet"/>
      <w:lvlText w:val="•"/>
      <w:lvlJc w:val="left"/>
      <w:pPr>
        <w:ind w:left="2561" w:hanging="601"/>
      </w:pPr>
      <w:rPr>
        <w:rFonts w:hint="default"/>
        <w:lang w:val="zh-CN" w:eastAsia="zh-CN" w:bidi="zh-CN"/>
      </w:rPr>
    </w:lvl>
    <w:lvl w:ilvl="8">
      <w:start w:val="0"/>
      <w:numFmt w:val="bullet"/>
      <w:lvlText w:val="•"/>
      <w:lvlJc w:val="left"/>
      <w:pPr>
        <w:ind w:left="2924" w:hanging="601"/>
      </w:pPr>
      <w:rPr>
        <w:rFonts w:hint="default"/>
        <w:lang w:val="zh-CN" w:eastAsia="zh-CN" w:bidi="zh-CN"/>
      </w:rPr>
    </w:lvl>
  </w:abstractNum>
  <w:abstractNum w:abstractNumId="8">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3" w:hanging="601"/>
      </w:pPr>
      <w:rPr>
        <w:rFonts w:hint="default"/>
        <w:lang w:val="zh-CN" w:eastAsia="zh-CN" w:bidi="zh-CN"/>
      </w:rPr>
    </w:lvl>
    <w:lvl w:ilvl="2">
      <w:start w:val="0"/>
      <w:numFmt w:val="bullet"/>
      <w:lvlText w:val="•"/>
      <w:lvlJc w:val="left"/>
      <w:pPr>
        <w:ind w:left="1226" w:hanging="601"/>
      </w:pPr>
      <w:rPr>
        <w:rFonts w:hint="default"/>
        <w:lang w:val="zh-CN" w:eastAsia="zh-CN" w:bidi="zh-CN"/>
      </w:rPr>
    </w:lvl>
    <w:lvl w:ilvl="3">
      <w:start w:val="0"/>
      <w:numFmt w:val="bullet"/>
      <w:lvlText w:val="•"/>
      <w:lvlJc w:val="left"/>
      <w:pPr>
        <w:ind w:left="1529" w:hanging="601"/>
      </w:pPr>
      <w:rPr>
        <w:rFonts w:hint="default"/>
        <w:lang w:val="zh-CN" w:eastAsia="zh-CN" w:bidi="zh-CN"/>
      </w:rPr>
    </w:lvl>
    <w:lvl w:ilvl="4">
      <w:start w:val="0"/>
      <w:numFmt w:val="bullet"/>
      <w:lvlText w:val="•"/>
      <w:lvlJc w:val="left"/>
      <w:pPr>
        <w:ind w:left="1832" w:hanging="601"/>
      </w:pPr>
      <w:rPr>
        <w:rFonts w:hint="default"/>
        <w:lang w:val="zh-CN" w:eastAsia="zh-CN" w:bidi="zh-CN"/>
      </w:rPr>
    </w:lvl>
    <w:lvl w:ilvl="5">
      <w:start w:val="0"/>
      <w:numFmt w:val="bullet"/>
      <w:lvlText w:val="•"/>
      <w:lvlJc w:val="left"/>
      <w:pPr>
        <w:ind w:left="2135" w:hanging="601"/>
      </w:pPr>
      <w:rPr>
        <w:rFonts w:hint="default"/>
        <w:lang w:val="zh-CN" w:eastAsia="zh-CN" w:bidi="zh-CN"/>
      </w:rPr>
    </w:lvl>
    <w:lvl w:ilvl="6">
      <w:start w:val="0"/>
      <w:numFmt w:val="bullet"/>
      <w:lvlText w:val="•"/>
      <w:lvlJc w:val="left"/>
      <w:pPr>
        <w:ind w:left="2438" w:hanging="601"/>
      </w:pPr>
      <w:rPr>
        <w:rFonts w:hint="default"/>
        <w:lang w:val="zh-CN" w:eastAsia="zh-CN" w:bidi="zh-CN"/>
      </w:rPr>
    </w:lvl>
    <w:lvl w:ilvl="7">
      <w:start w:val="0"/>
      <w:numFmt w:val="bullet"/>
      <w:lvlText w:val="•"/>
      <w:lvlJc w:val="left"/>
      <w:pPr>
        <w:ind w:left="2741" w:hanging="601"/>
      </w:pPr>
      <w:rPr>
        <w:rFonts w:hint="default"/>
        <w:lang w:val="zh-CN" w:eastAsia="zh-CN" w:bidi="zh-CN"/>
      </w:rPr>
    </w:lvl>
    <w:lvl w:ilvl="8">
      <w:start w:val="0"/>
      <w:numFmt w:val="bullet"/>
      <w:lvlText w:val="•"/>
      <w:lvlJc w:val="left"/>
      <w:pPr>
        <w:ind w:left="3044" w:hanging="601"/>
      </w:pPr>
      <w:rPr>
        <w:rFonts w:hint="default"/>
        <w:lang w:val="zh-CN" w:eastAsia="zh-CN" w:bidi="zh-CN"/>
      </w:rPr>
    </w:lvl>
  </w:abstractNum>
  <w:abstractNum w:abstractNumId="7">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3" w:hanging="601"/>
      </w:pPr>
      <w:rPr>
        <w:rFonts w:hint="default"/>
        <w:lang w:val="zh-CN" w:eastAsia="zh-CN" w:bidi="zh-CN"/>
      </w:rPr>
    </w:lvl>
    <w:lvl w:ilvl="2">
      <w:start w:val="0"/>
      <w:numFmt w:val="bullet"/>
      <w:lvlText w:val="•"/>
      <w:lvlJc w:val="left"/>
      <w:pPr>
        <w:ind w:left="1226" w:hanging="601"/>
      </w:pPr>
      <w:rPr>
        <w:rFonts w:hint="default"/>
        <w:lang w:val="zh-CN" w:eastAsia="zh-CN" w:bidi="zh-CN"/>
      </w:rPr>
    </w:lvl>
    <w:lvl w:ilvl="3">
      <w:start w:val="0"/>
      <w:numFmt w:val="bullet"/>
      <w:lvlText w:val="•"/>
      <w:lvlJc w:val="left"/>
      <w:pPr>
        <w:ind w:left="1529" w:hanging="601"/>
      </w:pPr>
      <w:rPr>
        <w:rFonts w:hint="default"/>
        <w:lang w:val="zh-CN" w:eastAsia="zh-CN" w:bidi="zh-CN"/>
      </w:rPr>
    </w:lvl>
    <w:lvl w:ilvl="4">
      <w:start w:val="0"/>
      <w:numFmt w:val="bullet"/>
      <w:lvlText w:val="•"/>
      <w:lvlJc w:val="left"/>
      <w:pPr>
        <w:ind w:left="1832" w:hanging="601"/>
      </w:pPr>
      <w:rPr>
        <w:rFonts w:hint="default"/>
        <w:lang w:val="zh-CN" w:eastAsia="zh-CN" w:bidi="zh-CN"/>
      </w:rPr>
    </w:lvl>
    <w:lvl w:ilvl="5">
      <w:start w:val="0"/>
      <w:numFmt w:val="bullet"/>
      <w:lvlText w:val="•"/>
      <w:lvlJc w:val="left"/>
      <w:pPr>
        <w:ind w:left="2135" w:hanging="601"/>
      </w:pPr>
      <w:rPr>
        <w:rFonts w:hint="default"/>
        <w:lang w:val="zh-CN" w:eastAsia="zh-CN" w:bidi="zh-CN"/>
      </w:rPr>
    </w:lvl>
    <w:lvl w:ilvl="6">
      <w:start w:val="0"/>
      <w:numFmt w:val="bullet"/>
      <w:lvlText w:val="•"/>
      <w:lvlJc w:val="left"/>
      <w:pPr>
        <w:ind w:left="2438" w:hanging="601"/>
      </w:pPr>
      <w:rPr>
        <w:rFonts w:hint="default"/>
        <w:lang w:val="zh-CN" w:eastAsia="zh-CN" w:bidi="zh-CN"/>
      </w:rPr>
    </w:lvl>
    <w:lvl w:ilvl="7">
      <w:start w:val="0"/>
      <w:numFmt w:val="bullet"/>
      <w:lvlText w:val="•"/>
      <w:lvlJc w:val="left"/>
      <w:pPr>
        <w:ind w:left="2741" w:hanging="601"/>
      </w:pPr>
      <w:rPr>
        <w:rFonts w:hint="default"/>
        <w:lang w:val="zh-CN" w:eastAsia="zh-CN" w:bidi="zh-CN"/>
      </w:rPr>
    </w:lvl>
    <w:lvl w:ilvl="8">
      <w:start w:val="0"/>
      <w:numFmt w:val="bullet"/>
      <w:lvlText w:val="•"/>
      <w:lvlJc w:val="left"/>
      <w:pPr>
        <w:ind w:left="3044" w:hanging="601"/>
      </w:pPr>
      <w:rPr>
        <w:rFonts w:hint="default"/>
        <w:lang w:val="zh-CN" w:eastAsia="zh-CN" w:bidi="zh-CN"/>
      </w:rPr>
    </w:lvl>
  </w:abstractNum>
  <w:abstractNum w:abstractNumId="6">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3" w:hanging="601"/>
      </w:pPr>
      <w:rPr>
        <w:rFonts w:hint="default"/>
        <w:lang w:val="zh-CN" w:eastAsia="zh-CN" w:bidi="zh-CN"/>
      </w:rPr>
    </w:lvl>
    <w:lvl w:ilvl="2">
      <w:start w:val="0"/>
      <w:numFmt w:val="bullet"/>
      <w:lvlText w:val="•"/>
      <w:lvlJc w:val="left"/>
      <w:pPr>
        <w:ind w:left="1226" w:hanging="601"/>
      </w:pPr>
      <w:rPr>
        <w:rFonts w:hint="default"/>
        <w:lang w:val="zh-CN" w:eastAsia="zh-CN" w:bidi="zh-CN"/>
      </w:rPr>
    </w:lvl>
    <w:lvl w:ilvl="3">
      <w:start w:val="0"/>
      <w:numFmt w:val="bullet"/>
      <w:lvlText w:val="•"/>
      <w:lvlJc w:val="left"/>
      <w:pPr>
        <w:ind w:left="1529" w:hanging="601"/>
      </w:pPr>
      <w:rPr>
        <w:rFonts w:hint="default"/>
        <w:lang w:val="zh-CN" w:eastAsia="zh-CN" w:bidi="zh-CN"/>
      </w:rPr>
    </w:lvl>
    <w:lvl w:ilvl="4">
      <w:start w:val="0"/>
      <w:numFmt w:val="bullet"/>
      <w:lvlText w:val="•"/>
      <w:lvlJc w:val="left"/>
      <w:pPr>
        <w:ind w:left="1832" w:hanging="601"/>
      </w:pPr>
      <w:rPr>
        <w:rFonts w:hint="default"/>
        <w:lang w:val="zh-CN" w:eastAsia="zh-CN" w:bidi="zh-CN"/>
      </w:rPr>
    </w:lvl>
    <w:lvl w:ilvl="5">
      <w:start w:val="0"/>
      <w:numFmt w:val="bullet"/>
      <w:lvlText w:val="•"/>
      <w:lvlJc w:val="left"/>
      <w:pPr>
        <w:ind w:left="2135" w:hanging="601"/>
      </w:pPr>
      <w:rPr>
        <w:rFonts w:hint="default"/>
        <w:lang w:val="zh-CN" w:eastAsia="zh-CN" w:bidi="zh-CN"/>
      </w:rPr>
    </w:lvl>
    <w:lvl w:ilvl="6">
      <w:start w:val="0"/>
      <w:numFmt w:val="bullet"/>
      <w:lvlText w:val="•"/>
      <w:lvlJc w:val="left"/>
      <w:pPr>
        <w:ind w:left="2438" w:hanging="601"/>
      </w:pPr>
      <w:rPr>
        <w:rFonts w:hint="default"/>
        <w:lang w:val="zh-CN" w:eastAsia="zh-CN" w:bidi="zh-CN"/>
      </w:rPr>
    </w:lvl>
    <w:lvl w:ilvl="7">
      <w:start w:val="0"/>
      <w:numFmt w:val="bullet"/>
      <w:lvlText w:val="•"/>
      <w:lvlJc w:val="left"/>
      <w:pPr>
        <w:ind w:left="2741" w:hanging="601"/>
      </w:pPr>
      <w:rPr>
        <w:rFonts w:hint="default"/>
        <w:lang w:val="zh-CN" w:eastAsia="zh-CN" w:bidi="zh-CN"/>
      </w:rPr>
    </w:lvl>
    <w:lvl w:ilvl="8">
      <w:start w:val="0"/>
      <w:numFmt w:val="bullet"/>
      <w:lvlText w:val="•"/>
      <w:lvlJc w:val="left"/>
      <w:pPr>
        <w:ind w:left="3044" w:hanging="601"/>
      </w:pPr>
      <w:rPr>
        <w:rFonts w:hint="default"/>
        <w:lang w:val="zh-CN" w:eastAsia="zh-CN" w:bidi="zh-CN"/>
      </w:rPr>
    </w:lvl>
  </w:abstractNum>
  <w:abstractNum w:abstractNumId="5">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3" w:hanging="601"/>
      </w:pPr>
      <w:rPr>
        <w:rFonts w:hint="default"/>
        <w:lang w:val="zh-CN" w:eastAsia="zh-CN" w:bidi="zh-CN"/>
      </w:rPr>
    </w:lvl>
    <w:lvl w:ilvl="2">
      <w:start w:val="0"/>
      <w:numFmt w:val="bullet"/>
      <w:lvlText w:val="•"/>
      <w:lvlJc w:val="left"/>
      <w:pPr>
        <w:ind w:left="1226" w:hanging="601"/>
      </w:pPr>
      <w:rPr>
        <w:rFonts w:hint="default"/>
        <w:lang w:val="zh-CN" w:eastAsia="zh-CN" w:bidi="zh-CN"/>
      </w:rPr>
    </w:lvl>
    <w:lvl w:ilvl="3">
      <w:start w:val="0"/>
      <w:numFmt w:val="bullet"/>
      <w:lvlText w:val="•"/>
      <w:lvlJc w:val="left"/>
      <w:pPr>
        <w:ind w:left="1529" w:hanging="601"/>
      </w:pPr>
      <w:rPr>
        <w:rFonts w:hint="default"/>
        <w:lang w:val="zh-CN" w:eastAsia="zh-CN" w:bidi="zh-CN"/>
      </w:rPr>
    </w:lvl>
    <w:lvl w:ilvl="4">
      <w:start w:val="0"/>
      <w:numFmt w:val="bullet"/>
      <w:lvlText w:val="•"/>
      <w:lvlJc w:val="left"/>
      <w:pPr>
        <w:ind w:left="1832" w:hanging="601"/>
      </w:pPr>
      <w:rPr>
        <w:rFonts w:hint="default"/>
        <w:lang w:val="zh-CN" w:eastAsia="zh-CN" w:bidi="zh-CN"/>
      </w:rPr>
    </w:lvl>
    <w:lvl w:ilvl="5">
      <w:start w:val="0"/>
      <w:numFmt w:val="bullet"/>
      <w:lvlText w:val="•"/>
      <w:lvlJc w:val="left"/>
      <w:pPr>
        <w:ind w:left="2135" w:hanging="601"/>
      </w:pPr>
      <w:rPr>
        <w:rFonts w:hint="default"/>
        <w:lang w:val="zh-CN" w:eastAsia="zh-CN" w:bidi="zh-CN"/>
      </w:rPr>
    </w:lvl>
    <w:lvl w:ilvl="6">
      <w:start w:val="0"/>
      <w:numFmt w:val="bullet"/>
      <w:lvlText w:val="•"/>
      <w:lvlJc w:val="left"/>
      <w:pPr>
        <w:ind w:left="2438" w:hanging="601"/>
      </w:pPr>
      <w:rPr>
        <w:rFonts w:hint="default"/>
        <w:lang w:val="zh-CN" w:eastAsia="zh-CN" w:bidi="zh-CN"/>
      </w:rPr>
    </w:lvl>
    <w:lvl w:ilvl="7">
      <w:start w:val="0"/>
      <w:numFmt w:val="bullet"/>
      <w:lvlText w:val="•"/>
      <w:lvlJc w:val="left"/>
      <w:pPr>
        <w:ind w:left="2741" w:hanging="601"/>
      </w:pPr>
      <w:rPr>
        <w:rFonts w:hint="default"/>
        <w:lang w:val="zh-CN" w:eastAsia="zh-CN" w:bidi="zh-CN"/>
      </w:rPr>
    </w:lvl>
    <w:lvl w:ilvl="8">
      <w:start w:val="0"/>
      <w:numFmt w:val="bullet"/>
      <w:lvlText w:val="•"/>
      <w:lvlJc w:val="left"/>
      <w:pPr>
        <w:ind w:left="3044" w:hanging="601"/>
      </w:pPr>
      <w:rPr>
        <w:rFonts w:hint="default"/>
        <w:lang w:val="zh-CN" w:eastAsia="zh-CN" w:bidi="zh-CN"/>
      </w:rPr>
    </w:lvl>
  </w:abstractNum>
  <w:abstractNum w:abstractNumId="4">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3" w:hanging="601"/>
      </w:pPr>
      <w:rPr>
        <w:rFonts w:hint="default"/>
        <w:lang w:val="zh-CN" w:eastAsia="zh-CN" w:bidi="zh-CN"/>
      </w:rPr>
    </w:lvl>
    <w:lvl w:ilvl="2">
      <w:start w:val="0"/>
      <w:numFmt w:val="bullet"/>
      <w:lvlText w:val="•"/>
      <w:lvlJc w:val="left"/>
      <w:pPr>
        <w:ind w:left="1226" w:hanging="601"/>
      </w:pPr>
      <w:rPr>
        <w:rFonts w:hint="default"/>
        <w:lang w:val="zh-CN" w:eastAsia="zh-CN" w:bidi="zh-CN"/>
      </w:rPr>
    </w:lvl>
    <w:lvl w:ilvl="3">
      <w:start w:val="0"/>
      <w:numFmt w:val="bullet"/>
      <w:lvlText w:val="•"/>
      <w:lvlJc w:val="left"/>
      <w:pPr>
        <w:ind w:left="1529" w:hanging="601"/>
      </w:pPr>
      <w:rPr>
        <w:rFonts w:hint="default"/>
        <w:lang w:val="zh-CN" w:eastAsia="zh-CN" w:bidi="zh-CN"/>
      </w:rPr>
    </w:lvl>
    <w:lvl w:ilvl="4">
      <w:start w:val="0"/>
      <w:numFmt w:val="bullet"/>
      <w:lvlText w:val="•"/>
      <w:lvlJc w:val="left"/>
      <w:pPr>
        <w:ind w:left="1832" w:hanging="601"/>
      </w:pPr>
      <w:rPr>
        <w:rFonts w:hint="default"/>
        <w:lang w:val="zh-CN" w:eastAsia="zh-CN" w:bidi="zh-CN"/>
      </w:rPr>
    </w:lvl>
    <w:lvl w:ilvl="5">
      <w:start w:val="0"/>
      <w:numFmt w:val="bullet"/>
      <w:lvlText w:val="•"/>
      <w:lvlJc w:val="left"/>
      <w:pPr>
        <w:ind w:left="2135" w:hanging="601"/>
      </w:pPr>
      <w:rPr>
        <w:rFonts w:hint="default"/>
        <w:lang w:val="zh-CN" w:eastAsia="zh-CN" w:bidi="zh-CN"/>
      </w:rPr>
    </w:lvl>
    <w:lvl w:ilvl="6">
      <w:start w:val="0"/>
      <w:numFmt w:val="bullet"/>
      <w:lvlText w:val="•"/>
      <w:lvlJc w:val="left"/>
      <w:pPr>
        <w:ind w:left="2438" w:hanging="601"/>
      </w:pPr>
      <w:rPr>
        <w:rFonts w:hint="default"/>
        <w:lang w:val="zh-CN" w:eastAsia="zh-CN" w:bidi="zh-CN"/>
      </w:rPr>
    </w:lvl>
    <w:lvl w:ilvl="7">
      <w:start w:val="0"/>
      <w:numFmt w:val="bullet"/>
      <w:lvlText w:val="•"/>
      <w:lvlJc w:val="left"/>
      <w:pPr>
        <w:ind w:left="2741" w:hanging="601"/>
      </w:pPr>
      <w:rPr>
        <w:rFonts w:hint="default"/>
        <w:lang w:val="zh-CN" w:eastAsia="zh-CN" w:bidi="zh-CN"/>
      </w:rPr>
    </w:lvl>
    <w:lvl w:ilvl="8">
      <w:start w:val="0"/>
      <w:numFmt w:val="bullet"/>
      <w:lvlText w:val="•"/>
      <w:lvlJc w:val="left"/>
      <w:pPr>
        <w:ind w:left="3044" w:hanging="601"/>
      </w:pPr>
      <w:rPr>
        <w:rFonts w:hint="default"/>
        <w:lang w:val="zh-CN" w:eastAsia="zh-CN" w:bidi="zh-CN"/>
      </w:rPr>
    </w:lvl>
  </w:abstractNum>
  <w:abstractNum w:abstractNumId="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
    <w:multiLevelType w:val="hybridMultilevel"/>
    <w:lvl w:ilvl="0">
      <w:start w:val="1"/>
      <w:numFmt w:val="decimal"/>
      <w:lvlText w:val="（%1）"/>
      <w:lvlJc w:val="left"/>
      <w:pPr>
        <w:ind w:left="13" w:hanging="601"/>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381" w:hanging="601"/>
      </w:pPr>
      <w:rPr>
        <w:rFonts w:hint="default"/>
        <w:lang w:val="zh-CN" w:eastAsia="zh-CN" w:bidi="zh-CN"/>
      </w:rPr>
    </w:lvl>
    <w:lvl w:ilvl="2">
      <w:start w:val="0"/>
      <w:numFmt w:val="bullet"/>
      <w:lvlText w:val="•"/>
      <w:lvlJc w:val="left"/>
      <w:pPr>
        <w:ind w:left="743" w:hanging="601"/>
      </w:pPr>
      <w:rPr>
        <w:rFonts w:hint="default"/>
        <w:lang w:val="zh-CN" w:eastAsia="zh-CN" w:bidi="zh-CN"/>
      </w:rPr>
    </w:lvl>
    <w:lvl w:ilvl="3">
      <w:start w:val="0"/>
      <w:numFmt w:val="bullet"/>
      <w:lvlText w:val="•"/>
      <w:lvlJc w:val="left"/>
      <w:pPr>
        <w:ind w:left="1104" w:hanging="601"/>
      </w:pPr>
      <w:rPr>
        <w:rFonts w:hint="default"/>
        <w:lang w:val="zh-CN" w:eastAsia="zh-CN" w:bidi="zh-CN"/>
      </w:rPr>
    </w:lvl>
    <w:lvl w:ilvl="4">
      <w:start w:val="0"/>
      <w:numFmt w:val="bullet"/>
      <w:lvlText w:val="•"/>
      <w:lvlJc w:val="left"/>
      <w:pPr>
        <w:ind w:left="1466" w:hanging="601"/>
      </w:pPr>
      <w:rPr>
        <w:rFonts w:hint="default"/>
        <w:lang w:val="zh-CN" w:eastAsia="zh-CN" w:bidi="zh-CN"/>
      </w:rPr>
    </w:lvl>
    <w:lvl w:ilvl="5">
      <w:start w:val="0"/>
      <w:numFmt w:val="bullet"/>
      <w:lvlText w:val="•"/>
      <w:lvlJc w:val="left"/>
      <w:pPr>
        <w:ind w:left="1828" w:hanging="601"/>
      </w:pPr>
      <w:rPr>
        <w:rFonts w:hint="default"/>
        <w:lang w:val="zh-CN" w:eastAsia="zh-CN" w:bidi="zh-CN"/>
      </w:rPr>
    </w:lvl>
    <w:lvl w:ilvl="6">
      <w:start w:val="0"/>
      <w:numFmt w:val="bullet"/>
      <w:lvlText w:val="•"/>
      <w:lvlJc w:val="left"/>
      <w:pPr>
        <w:ind w:left="2189" w:hanging="601"/>
      </w:pPr>
      <w:rPr>
        <w:rFonts w:hint="default"/>
        <w:lang w:val="zh-CN" w:eastAsia="zh-CN" w:bidi="zh-CN"/>
      </w:rPr>
    </w:lvl>
    <w:lvl w:ilvl="7">
      <w:start w:val="0"/>
      <w:numFmt w:val="bullet"/>
      <w:lvlText w:val="•"/>
      <w:lvlJc w:val="left"/>
      <w:pPr>
        <w:ind w:left="2551" w:hanging="601"/>
      </w:pPr>
      <w:rPr>
        <w:rFonts w:hint="default"/>
        <w:lang w:val="zh-CN" w:eastAsia="zh-CN" w:bidi="zh-CN"/>
      </w:rPr>
    </w:lvl>
    <w:lvl w:ilvl="8">
      <w:start w:val="0"/>
      <w:numFmt w:val="bullet"/>
      <w:lvlText w:val="•"/>
      <w:lvlJc w:val="left"/>
      <w:pPr>
        <w:ind w:left="2912" w:hanging="601"/>
      </w:pPr>
      <w:rPr>
        <w:rFonts w:hint="default"/>
        <w:lang w:val="zh-CN" w:eastAsia="zh-CN" w:bidi="zh-CN"/>
      </w:rPr>
    </w:lvl>
  </w:abstractNum>
  <w:abstractNum w:abstractNumId="0">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ListParagraph" w:type="paragraph">
    <w:name w:val="List Paragraph"/>
    <w:basedOn w:val="Normal"/>
    <w:uiPriority w:val="1"/>
    <w:qFormat/>
    <w:pPr>
      <w:spacing w:before="5"/>
      <w:ind w:left="84"/>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2020-08-19T01:34:50Z</dcterms:created>
  <dcterms:modified xsi:type="dcterms:W3CDTF">2020-08-19T01:34:50Z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WPS 文字</vt:lpwstr>
  </property>
  <property fmtid="{D5CDD505-2E9C-101B-9397-08002B2CF9AE}" pid="4" name="LastSaved">
    <vt:filetime>2020-08-19T00:00:00Z</vt:filetime>
  </property>
</Properties>
</file>