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90" w:lineRule="atLeast"/>
        <w:jc w:val="center"/>
        <w:rPr>
          <w:rFonts w:ascii="黑体" w:eastAsia="黑体"/>
          <w:sz w:val="36"/>
          <w:szCs w:val="36"/>
        </w:rPr>
      </w:pPr>
      <w:r>
        <w:rPr>
          <w:rFonts w:hint="eastAsia" w:ascii="黑体" w:eastAsia="黑体"/>
          <w:b/>
          <w:bCs/>
          <w:sz w:val="36"/>
          <w:szCs w:val="36"/>
        </w:rPr>
        <w:t>湖北省高等教育自学考试课程考试大纲</w:t>
      </w:r>
    </w:p>
    <w:p>
      <w:pPr>
        <w:pStyle w:val="5"/>
        <w:shd w:val="clear" w:color="auto" w:fill="FFFFFF"/>
        <w:spacing w:line="390" w:lineRule="atLeast"/>
        <w:jc w:val="center"/>
        <w:rPr>
          <w:sz w:val="30"/>
          <w:szCs w:val="30"/>
        </w:rPr>
      </w:pPr>
      <w:r>
        <w:rPr>
          <w:rFonts w:hint="eastAsia"/>
          <w:sz w:val="30"/>
          <w:szCs w:val="30"/>
        </w:rPr>
        <w:t>课程名称：汽车构造          </w:t>
      </w:r>
      <w:r>
        <w:rPr>
          <w:rFonts w:hint="eastAsia"/>
          <w:sz w:val="30"/>
          <w:szCs w:val="30"/>
          <w:lang w:val="en-US" w:eastAsia="zh-CN"/>
        </w:rPr>
        <w:t>课程</w:t>
      </w:r>
      <w:bookmarkStart w:id="0" w:name="_GoBack"/>
      <w:bookmarkEnd w:id="0"/>
      <w:r>
        <w:rPr>
          <w:rFonts w:hint="eastAsia"/>
          <w:sz w:val="30"/>
          <w:szCs w:val="30"/>
        </w:rPr>
        <w:t>代码：</w:t>
      </w:r>
      <w:r>
        <w:rPr>
          <w:sz w:val="30"/>
          <w:szCs w:val="30"/>
        </w:rPr>
        <w:t>02576</w:t>
      </w:r>
    </w:p>
    <w:p/>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Cs/>
          <w:szCs w:val="24"/>
        </w:rPr>
      </w:pPr>
    </w:p>
    <w:p>
      <w:pPr>
        <w:rPr>
          <w:b/>
        </w:rPr>
      </w:pPr>
      <w:r>
        <w:rPr>
          <w:rFonts w:hint="eastAsia" w:ascii="Times New Roman" w:hAnsi="Times New Roman" w:eastAsia="宋体" w:cs="Times New Roman"/>
          <w:b/>
          <w:bCs/>
          <w:szCs w:val="24"/>
        </w:rPr>
        <w:t>一、课程性质与特点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《汽车构造》是汽车服务工程专业的一门学位课程，通过对本课程的学习，使学生掌握汽车总体构造、发动机、底盘及各总成和零部件的组成、作用、结构特点和工作原理，为后续专业课程的学习打下基础。</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与其它课程相比较，该课程有两个主要特点：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第一，教学内容的技术性含量较多。课程中涉及到比较多的复杂机械结构，技术性含量较高。</w:t>
      </w:r>
    </w:p>
    <w:p>
      <w:pPr>
        <w:ind w:firstLine="420"/>
        <w:jc w:val="left"/>
        <w:rPr>
          <w:rFonts w:ascii="Times New Roman" w:hAnsi="Times New Roman" w:eastAsia="宋体" w:cs="Times New Roman"/>
          <w:bCs/>
          <w:sz w:val="28"/>
          <w:szCs w:val="24"/>
        </w:rPr>
      </w:pPr>
      <w:r>
        <w:rPr>
          <w:rFonts w:hint="eastAsia" w:ascii="Times New Roman" w:hAnsi="Times New Roman" w:eastAsia="宋体" w:cs="Times New Roman"/>
          <w:bCs/>
          <w:szCs w:val="24"/>
        </w:rPr>
        <w:t xml:space="preserve">第二，教学内容的应用性比较强。课程内容虽然有一定理论成分，但更多的是侧重于应用性知识。       </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5"/>
        <w:shd w:val="clear" w:color="auto" w:fill="FFFFFF"/>
        <w:ind w:firstLine="420" w:firstLineChars="200"/>
        <w:rPr>
          <w:sz w:val="21"/>
          <w:szCs w:val="21"/>
        </w:rPr>
      </w:pPr>
      <w:r>
        <w:rPr>
          <w:rFonts w:hint="eastAsia"/>
          <w:sz w:val="21"/>
          <w:szCs w:val="21"/>
        </w:rPr>
        <w:t>本课程的设置目的是全面系统地介绍汽车的基本构造与工作原理。主要内容包括汽车总体构造、汽车发动机的工作原理和总体构造、汽车发动机各大组成系统的结构和工作原理、汽车底盘传动系统、行驶系统、转向系统、制动系统的基本结构和工作原理等内容。</w:t>
      </w:r>
    </w:p>
    <w:p>
      <w:pPr>
        <w:pStyle w:val="5"/>
        <w:shd w:val="clear" w:color="auto" w:fill="FFFFFF"/>
        <w:ind w:firstLine="420" w:firstLineChars="200"/>
        <w:rPr>
          <w:sz w:val="21"/>
          <w:szCs w:val="21"/>
        </w:rPr>
      </w:pPr>
      <w:r>
        <w:rPr>
          <w:rFonts w:hint="eastAsia"/>
          <w:sz w:val="21"/>
          <w:szCs w:val="21"/>
        </w:rPr>
        <w:t>本课程要求学生较系统地掌握汽车的分类与组成，各总成和零部件的组成、作用、结构特点和工作原理，为后续专业课程的学习打下基础。</w:t>
      </w:r>
    </w:p>
    <w:p>
      <w:pPr>
        <w:ind w:firstLine="420"/>
        <w:rPr>
          <w:rFonts w:ascii="Times New Roman" w:hAnsi="Times New Roman" w:eastAsia="华文行楷"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5"/>
        <w:shd w:val="clear" w:color="auto" w:fill="FFFFFF"/>
        <w:spacing w:line="390" w:lineRule="atLeast"/>
        <w:ind w:firstLine="420" w:firstLineChars="200"/>
        <w:rPr>
          <w:sz w:val="21"/>
          <w:szCs w:val="21"/>
        </w:rPr>
      </w:pPr>
      <w:r>
        <w:rPr>
          <w:rFonts w:hint="eastAsia"/>
          <w:sz w:val="21"/>
          <w:szCs w:val="21"/>
        </w:rPr>
        <w:t>本课程是汽车服务工程专业的一门学位课程，是《汽车运用工程》、《汽车电控新技术》、《汽车维修工程》等课程的先修课程。</w:t>
      </w:r>
    </w:p>
    <w:p>
      <w:pPr>
        <w:ind w:firstLine="420"/>
        <w:rPr>
          <w:rFonts w:ascii="Times New Roman" w:hAnsi="Times New Roman" w:eastAsia="华文行楷" w:cs="Times New Roman"/>
          <w:szCs w:val="20"/>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5"/>
        <w:shd w:val="clear" w:color="auto" w:fill="FFFFFF"/>
        <w:spacing w:line="390" w:lineRule="atLeast"/>
        <w:ind w:firstLine="482" w:firstLineChars="200"/>
        <w:jc w:val="center"/>
        <w:outlineLvl w:val="1"/>
        <w:rPr>
          <w:b/>
        </w:rPr>
      </w:pPr>
      <w:r>
        <w:rPr>
          <w:rFonts w:hint="eastAsia"/>
          <w:b/>
          <w:bCs/>
        </w:rPr>
        <w:t>第一章 总论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本章学习的目的是知道汽车及汽车工业发展历程，理解汽车的分类和国产汽车产品型号编制规则，并领会汽车总体构造和汽车行驶基本原理。</w:t>
      </w:r>
    </w:p>
    <w:p>
      <w:pPr>
        <w:ind w:firstLine="420" w:firstLineChars="200"/>
        <w:rPr>
          <w:rFonts w:ascii="宋体" w:hAnsi="宋体" w:eastAsia="宋体" w:cs="Times New Roman"/>
          <w:bCs/>
          <w:szCs w:val="24"/>
        </w:rPr>
      </w:pPr>
      <w:r>
        <w:rPr>
          <w:rFonts w:hint="eastAsia"/>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（一）汽车总体构造、汽车分类（重点）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识记：汽车的基本组成、汽车传动系统的布置。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应用：汽车的基本组成。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（二）汽车行驶基本原理、汽车特征参数与性能指标（次重点）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识记：汽车的主要特征参数。</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理解：驱动条件、附着条件、汽车的主要性能指标。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应用：附着条件、汽车的主要性能指标。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（三）汽车工业发展简介（一般）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理解：汽车的发明、汽车工业的发展概况。</w:t>
      </w:r>
    </w:p>
    <w:p>
      <w:pPr>
        <w:jc w:val="left"/>
        <w:rPr>
          <w:rFonts w:ascii="Times New Roman" w:hAnsi="Times New Roman" w:eastAsia="宋体" w:cs="Times New Roman"/>
          <w:b/>
          <w:bCs/>
          <w:szCs w:val="24"/>
        </w:rPr>
      </w:pPr>
    </w:p>
    <w:p>
      <w:pPr>
        <w:jc w:val="center"/>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第二章 汽车发动机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w:t>
      </w:r>
      <w:r>
        <w:rPr>
          <w:rFonts w:hint="eastAsia" w:ascii="宋体" w:hAnsi="宋体" w:eastAsia="宋体" w:cs="宋体"/>
          <w:kern w:val="0"/>
          <w:szCs w:val="21"/>
        </w:rPr>
        <w:t>汽车发动机的工作原理和总体构造、曲柄连杆机构、配气机构与进排气系统、燃油供给系统、冷却系统、润滑系统、点火系统及起动系统功用、领会其基本原理。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（一）发动机概述、</w:t>
      </w:r>
      <w:r>
        <w:rPr>
          <w:rFonts w:hint="eastAsia" w:ascii="宋体" w:hAnsi="宋体" w:eastAsia="宋体" w:cs="宋体"/>
          <w:kern w:val="0"/>
          <w:szCs w:val="21"/>
        </w:rPr>
        <w:t>曲柄连杆机构、配气机构、燃油供给系统</w:t>
      </w:r>
      <w:r>
        <w:rPr>
          <w:rFonts w:hint="eastAsia" w:ascii="Times New Roman" w:hAnsi="Times New Roman" w:eastAsia="宋体" w:cs="Times New Roman"/>
          <w:bCs/>
          <w:szCs w:val="24"/>
        </w:rPr>
        <w:t>（重点）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识记：发动机的总体构造、发动机常用术语、曲柄连杆机构组成及各部分功用、配气机构的组成及各部分功用、配气相位概念、空燃比及过量空气系数概念、汽油机燃油喷射系统类型、分层燃烧概念。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理解：四冲程发动机工作原理、曲柄连杆机构功用、配气机构功用、燃油供给系统功用、配气机构的布置、缸内喷射汽油机的燃油供给系统组成及其功用。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应用：发动机工作原理、曲轴曲拐的布置与发动机点火顺序、配气相位、汽油机缸外喷射发动机工作过程。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（二）润滑系统、冷却系统、点火系统及起动系统（次重点）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识记：柴油特性及柴油机工作特点、柴油机燃油供给系类型。润滑系统、冷却系统、点火系统及起动系统功用。冷却方式、大小循环的概念。汽车电源种类，点火系统的种类。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传统柴油机燃油供给系统组成、柴油机高压共轨燃油供给系统组成、润滑方式及润滑系统工作原理、冷却系统组成及工作原理。蓄电池、发动机功用。微机控制点火系统组成及工作原理。起动机的组成及其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应用：柴油机高压共轨燃油供给系统、润滑系统、冷却系统、防冻液、点火系统、起动系统。</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（三）进、排气系统（一般）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识记：进、排气系统功用。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理解：废气涡轮增压器的工作原理、排放污染与废气净化。</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应用：发动机废气净化途径。</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第三章 汽车底盘</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w:t>
      </w:r>
      <w:r>
        <w:rPr>
          <w:rFonts w:hint="eastAsia" w:ascii="宋体" w:hAnsi="宋体" w:eastAsia="宋体" w:cs="宋体"/>
          <w:kern w:val="0"/>
          <w:szCs w:val="21"/>
        </w:rPr>
        <w:t>汽车底盘组成，领会其各部件结构与工作原理。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（一）传动系统、行驶系统、转向系统、制动系统（重点）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底盘功用及组成，传动系组成及功用。离合器功用及组成，变速器功用及分类，万向传动装置功用。驱动桥的种类及组成，主减速器及差速器功用，半轴及桥壳功用。行驶系的组成，承载式车身概念，车轮定位参数及概念，车轮与轮胎功用，悬架类型、组成及其功用。转向系统种类及其功用，机械转向系组成及其功用。制动系统的组成及分类，真空助力器功用、气制动系统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传动系统布置。摩擦式离合器工作原理，离合器构造。普通齿轮变速器的工作原理，变速器操纵机构构造，自动变速器组成及其工作原理。万向传动装置构造，万向节种类。主减速器及差速器工作原理。车桥种类及组成、车轮定位参数功用、轮胎种类及组成、独立悬架及非独立悬架，电控悬架。转向系统工作原理，转向器功用及种类，汽车转向时车轮纯滚动的条件，转向传动机构种类及组成。制动器的种类、构造及工作原理，制动系统传动装置种类及功用，防抱死制动系统组成及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应用：离合器、 普通齿轮变速器及自动变速器、不等速万向节实现等速的条件、车轮定位参数、独立悬架、非独立悬架、转向器、汽车转向时车轮纯滚动的条件、车轮滑移率与附着系数关系。</w:t>
      </w:r>
    </w:p>
    <w:p>
      <w:pPr>
        <w:jc w:val="left"/>
        <w:rPr>
          <w:rFonts w:ascii="Times New Roman" w:hAnsi="Times New Roman" w:eastAsia="宋体" w:cs="Times New Roman"/>
          <w:bCs/>
          <w:szCs w:val="24"/>
        </w:rPr>
      </w:pPr>
    </w:p>
    <w:p>
      <w:pPr>
        <w:pStyle w:val="5"/>
        <w:shd w:val="clear" w:color="auto" w:fill="FFFFFF"/>
        <w:ind w:firstLine="482" w:firstLineChars="200"/>
        <w:jc w:val="center"/>
        <w:outlineLvl w:val="1"/>
        <w:rPr>
          <w:b/>
        </w:rPr>
      </w:pPr>
      <w:r>
        <w:rPr>
          <w:rFonts w:hint="eastAsia"/>
          <w:b/>
          <w:bCs/>
        </w:rPr>
        <w:t>第四章 汽车车身及车身附件</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识记汽车车身概念、汽车车身类型及车身各附件和功用，</w:t>
      </w:r>
      <w:r>
        <w:rPr>
          <w:rFonts w:hint="eastAsia" w:ascii="宋体" w:hAnsi="宋体" w:eastAsia="宋体" w:cs="宋体"/>
          <w:kern w:val="0"/>
          <w:szCs w:val="21"/>
        </w:rPr>
        <w:t>领会其基本原理。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 汽车车身（重点）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识记：汽车车身概念、汽车车身类型。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理解：货车车身、客车车身、汽车车门、汽车车窗。</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 轿车车身。</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 车身附件（次重点）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识记：车身附件组成、安全气囊系统功用、照明装置及信号装置功用及种类、汽车主要仪表及安装位置、汽车暖风及空调装置功用、风窗刮水器与风窗玻璃洗涤器功用、玻璃升降器功用。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理解：汽车座椅、安全带、安全气囊系统工作原理及动作过程、汽车空调装置组成及工作原理。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应用：安全气囊系统、汽车空调装置。 </w:t>
      </w:r>
    </w:p>
    <w:p>
      <w:pPr>
        <w:jc w:val="left"/>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第五章 新能源汽车</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识记电动汽车、燃气汽车、醇类汽车、氢燃料汽车、生物柴油汽车含义，</w:t>
      </w:r>
      <w:r>
        <w:rPr>
          <w:rFonts w:hint="eastAsia" w:ascii="宋体" w:hAnsi="宋体" w:eastAsia="宋体" w:cs="宋体"/>
          <w:kern w:val="0"/>
          <w:szCs w:val="21"/>
        </w:rPr>
        <w:t>领会电动汽车工作原理。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（一）电动汽车 （重点）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识记：电动汽车类型及含义、驱动电机种类、燃料电池的燃料、电动汽车优缺点。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理解：电动汽车对蓄电池的主要要求、汽车动力蓄电池的性能、驱动电机性能、电驱动的结构形式。燃料电池的基本工作原理、燃料电池电动汽车的工作原理。混合动力电动汽车类型及其驱动系统布置。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应用：蓄电池电动汽车、燃料电池电动汽车、 混合动力电动汽车。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 燃气汽车、醇类汽车（次重点）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 燃气汽车分类，天然气和液化石油气作为汽车能源的主要优点及存在的问题。醇类燃料类型，醇类作为汽车能源的主要优点及存在的问题。</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理解：燃气的特点及储存，醇类与汽油的理化性能比较。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应用：燃气汽车、醇类汽车。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（三）氢燃料汽车、生物柴油汽车（一般）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识记：氢气发动机的燃烧方式。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理解：生物柴油来源，氢气及生物柴油作为汽车能源的主要优点及存在的问题。</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应用：氢燃料汽车、生物柴油汽车。</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第六章 汽车外形与汽车色彩</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识记滚动阻力、空气阻力、汽车外形演变种类及色彩概述，</w:t>
      </w:r>
      <w:r>
        <w:rPr>
          <w:rFonts w:hint="eastAsia" w:ascii="宋体" w:hAnsi="宋体" w:eastAsia="宋体" w:cs="宋体"/>
          <w:kern w:val="0"/>
          <w:szCs w:val="21"/>
        </w:rPr>
        <w:t>领会空气对行驶汽车的影响以及色彩对汽车外形的影响。</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 汽车空气动力学知识（重点）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识记：滚动阻力、空气阻力。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理解：空气阻力和空气阻力系数、轿车外形对空气阻力的影响，空气升力和空气升力系数、轿车外形对空气升力影响。侧向风对汽车行驶稳定性的影响。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应用：空气阻力与汽车外形、空气升力与汽车外形。</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（二）汽车外形的演变、汽车的色彩（次重点）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识记：汽车外形演变种类、色彩概述。</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理解：各种汽车外形的特点，色彩的心理感觉、色彩的社会特性。</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应用：色彩的心理感觉、色彩的社会特性。 </w:t>
      </w:r>
    </w:p>
    <w:p>
      <w:pPr>
        <w:jc w:val="left"/>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第七章 汽车消费信贷与汽车保险</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识记我国汽车消费信贷的贷款类型、汽车保险的概念，</w:t>
      </w:r>
      <w:r>
        <w:rPr>
          <w:rFonts w:hint="eastAsia" w:ascii="宋体" w:hAnsi="宋体" w:eastAsia="宋体" w:cs="宋体"/>
          <w:kern w:val="0"/>
          <w:szCs w:val="21"/>
        </w:rPr>
        <w:t>领会汽车消费信贷与汽车保险基本内容。</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（一）汽车消费信贷、汽车保险 （一般）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识记：我国汽车消费信贷的贷款类型，汽车保险的概念。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理解：我国汽车消费信贷的主要模式，贷款购车的额度、期限和利率，中外消费信贷的比较。汽车保险的种类，保险费的计算和投保方案，保险的索赔和理赔。</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应用：贷款购车的额度、期限和利率、汽车保险的索赔和理赔</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 xml:space="preserve">。 </w:t>
      </w: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第八章 汽车驾驶考试与交通信号灯</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识记交通信号灯功用、汽车驾驶含义、我国准驾车型及代号，</w:t>
      </w:r>
      <w:r>
        <w:rPr>
          <w:rFonts w:hint="eastAsia" w:ascii="宋体" w:hAnsi="宋体" w:eastAsia="宋体" w:cs="宋体"/>
          <w:kern w:val="0"/>
          <w:szCs w:val="21"/>
        </w:rPr>
        <w:t>领会汽车驾驶考试内容和各种交通信号标识标线。</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 交通信号灯（次重点）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识记：交通信号灯功用。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理解：交通信号灯种类、交通警察的指挥手势、交通标志、交通标线。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应用：交通信号灯。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（二）汽车驾驶简介、汽车驾驶考试 （一般）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识记：汽车驾驶含义、我国准驾车型及代号。</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理解：汽车的起动和起步、停车、换挡、转向、调头、制动，各考试科目内容。 </w:t>
      </w:r>
    </w:p>
    <w:p>
      <w:pPr>
        <w:jc w:val="left"/>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第九章 著名汽车公司及其车标</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识记世界著名汽车公司及中国主要汽车公司，</w:t>
      </w:r>
      <w:r>
        <w:rPr>
          <w:rFonts w:hint="eastAsia" w:ascii="宋体" w:hAnsi="宋体" w:eastAsia="宋体" w:cs="宋体"/>
          <w:kern w:val="0"/>
          <w:szCs w:val="21"/>
        </w:rPr>
        <w:t>领会其车标含义。</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（一）中外著名汽车公司及车标 （一般）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识记：世界著名汽车公司及中国主要汽车公司。 </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理解：世界著名汽车公司车标含义、中国主要汽车公司车标含义。 </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 xml:space="preserve">应用：汽车车标。 </w:t>
      </w: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1"/>
        <w:rPr>
          <w:b/>
        </w:rPr>
      </w:pPr>
      <w:r>
        <w:rPr>
          <w:rFonts w:hint="eastAsia"/>
          <w:b/>
          <w:bCs/>
        </w:rPr>
        <w:t>第十章 汽车运动与汽车名人</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识记汽车运动起源、汽车运动分类，</w:t>
      </w:r>
      <w:r>
        <w:rPr>
          <w:rFonts w:hint="eastAsia" w:ascii="宋体" w:hAnsi="宋体" w:eastAsia="宋体" w:cs="宋体"/>
          <w:kern w:val="0"/>
          <w:szCs w:val="21"/>
        </w:rPr>
        <w:t>领会主要汽车运动赛事特点、主要汽车名人的贡献。</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（一）汽车运动概述、汽车大赛、汽车名人（一般）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识记：汽车运动起源、汽车运动分类。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 xml:space="preserve">理解：主要汽车运动赛事特点、主要汽车名人的贡献。 </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 xml:space="preserve">应用：主要汽车运动赛事。 </w:t>
      </w:r>
    </w:p>
    <w:p>
      <w:pPr>
        <w:jc w:val="left"/>
        <w:rPr>
          <w:rFonts w:ascii="Times New Roman" w:hAnsi="Times New Roman" w:eastAsia="宋体" w:cs="Times New Roman"/>
          <w:b/>
          <w:bCs/>
          <w:szCs w:val="24"/>
        </w:rPr>
      </w:pPr>
    </w:p>
    <w:p>
      <w:pPr>
        <w:ind w:left="210"/>
        <w:rPr>
          <w:rFonts w:ascii="Times New Roman" w:hAnsi="Times New Roman" w:eastAsia="宋体" w:cs="Times New Roman"/>
          <w:szCs w:val="24"/>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第三部分  有关说明与实施要求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Cs/>
          <w:szCs w:val="24"/>
        </w:rPr>
      </w:pPr>
      <w:r>
        <w:rPr>
          <w:rFonts w:hint="eastAsia" w:ascii="宋体" w:hAnsi="宋体" w:eastAsia="宋体" w:cs="Times New Roman"/>
          <w:bCs/>
          <w:szCs w:val="24"/>
        </w:rPr>
        <w:t>指定教材：李育锡，《汽车概论》（第2版），机械工业出版社，</w:t>
      </w:r>
      <w:r>
        <w:rPr>
          <w:rFonts w:ascii="宋体" w:hAnsi="宋体" w:eastAsia="宋体" w:cs="Times New Roman"/>
          <w:bCs/>
          <w:szCs w:val="24"/>
        </w:rPr>
        <w:t>2016</w:t>
      </w:r>
      <w:r>
        <w:rPr>
          <w:rFonts w:hint="eastAsia" w:ascii="宋体" w:hAnsi="宋体" w:eastAsia="宋体" w:cs="Times New Roman"/>
          <w:bCs/>
          <w:szCs w:val="24"/>
        </w:rPr>
        <w:t>年</w:t>
      </w:r>
    </w:p>
    <w:p>
      <w:pPr>
        <w:ind w:firstLine="420" w:firstLineChars="200"/>
        <w:rPr>
          <w:rFonts w:ascii="宋体" w:hAnsi="宋体" w:eastAsia="宋体" w:cs="Times New Roman"/>
          <w:bCs/>
          <w:szCs w:val="20"/>
        </w:rPr>
      </w:pPr>
      <w:r>
        <w:rPr>
          <w:rFonts w:hint="eastAsia" w:ascii="宋体" w:hAnsi="宋体" w:eastAsia="宋体" w:cs="Times New Roman"/>
          <w:bCs/>
          <w:szCs w:val="20"/>
        </w:rPr>
        <w:t>参考教材：史文库、姚为民，《汽车构造》上、下册（第六版），人民交通出版社，</w:t>
      </w:r>
      <w:r>
        <w:rPr>
          <w:rFonts w:ascii="宋体" w:hAnsi="宋体" w:eastAsia="宋体" w:cs="Times New Roman"/>
          <w:bCs/>
          <w:szCs w:val="20"/>
        </w:rPr>
        <w:t>2013年　</w:t>
      </w:r>
    </w:p>
    <w:p>
      <w:pPr>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w:t>
      </w:r>
      <w:r>
        <w:rPr>
          <w:rFonts w:ascii="宋体" w:hAnsi="宋体" w:eastAsia="宋体" w:cs="Times New Roman"/>
          <w:bCs/>
          <w:szCs w:val="24"/>
        </w:rPr>
        <w:t>7</w:t>
      </w:r>
      <w:r>
        <w:rPr>
          <w:rFonts w:hint="eastAsia" w:ascii="宋体" w:hAnsi="宋体" w:eastAsia="宋体" w:cs="Times New Roman"/>
          <w:bCs/>
          <w:szCs w:val="24"/>
        </w:rPr>
        <w:t>学分，建议总课时</w:t>
      </w:r>
      <w:r>
        <w:rPr>
          <w:rFonts w:ascii="宋体" w:hAnsi="宋体" w:eastAsia="宋体" w:cs="Times New Roman"/>
          <w:bCs/>
          <w:szCs w:val="24"/>
        </w:rPr>
        <w:t>126</w:t>
      </w:r>
      <w:r>
        <w:rPr>
          <w:rFonts w:hint="eastAsia" w:ascii="宋体" w:hAnsi="宋体" w:eastAsia="宋体" w:cs="Times New Roman"/>
          <w:bCs/>
          <w:szCs w:val="24"/>
        </w:rPr>
        <w:t xml:space="preserve">学时，其中助学课时分配如下： </w:t>
      </w:r>
    </w:p>
    <w:tbl>
      <w:tblPr>
        <w:tblStyle w:val="7"/>
        <w:tblW w:w="8287"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总论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汽车发动机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3</w:t>
            </w:r>
            <w:r>
              <w:rPr>
                <w:rFonts w:hint="eastAsia" w:ascii="宋体" w:hAnsi="宋体" w:eastAsia="宋体" w:cs="Times New Roman"/>
                <w:bCs/>
                <w:color w:val="000000"/>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汽车底盘</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汽车车身及车身附件</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新能源汽车</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汽车外形与汽车色彩</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汽车消费信贷与汽车保险</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汽车驾驶考试与交通信号灯</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第九章</w:t>
            </w:r>
            <w:r>
              <w:rPr>
                <w:rFonts w:ascii="宋体" w:hAnsi="宋体" w:eastAsia="宋体" w:cs="Times New Roman"/>
                <w:bCs/>
                <w:color w:val="000000"/>
                <w:szCs w:val="24"/>
              </w:rPr>
              <w:t xml:space="preserve">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著名汽车公司及其车标</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汽车运动与汽车名人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9"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126</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w:t>
      </w:r>
      <w:r>
        <w:rPr>
          <w:rFonts w:hint="eastAsia" w:ascii="宋体" w:hAnsi="宋体" w:eastAsia="宋体" w:cs="Times New Roman"/>
          <w:bCs/>
          <w:szCs w:val="24"/>
        </w:rPr>
        <w:t xml:space="preserve">%、“理解”为 </w:t>
      </w:r>
      <w:r>
        <w:rPr>
          <w:rFonts w:ascii="宋体" w:hAnsi="宋体" w:eastAsia="宋体" w:cs="Times New Roman"/>
          <w:bCs/>
          <w:szCs w:val="24"/>
        </w:rPr>
        <w:t>40%</w:t>
      </w:r>
      <w:r>
        <w:rPr>
          <w:rFonts w:hint="eastAsia" w:ascii="宋体" w:hAnsi="宋体" w:eastAsia="宋体" w:cs="Times New Roman"/>
          <w:bCs/>
          <w:szCs w:val="24"/>
        </w:rPr>
        <w:t>、“应用”为</w:t>
      </w:r>
      <w:r>
        <w:rPr>
          <w:rFonts w:ascii="宋体" w:hAnsi="宋体" w:eastAsia="宋体" w:cs="Times New Roman"/>
          <w:bCs/>
          <w:szCs w:val="24"/>
        </w:rPr>
        <w:t>30%</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1、填空题</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汽车燃油喷射系统按控制方法的不同分为</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hint="eastAsia" w:ascii="宋体" w:hAnsi="宋体" w:eastAsia="宋体" w:cs="Times New Roman"/>
          <w:bCs/>
          <w:szCs w:val="24"/>
        </w:rPr>
        <w:t>及</w:t>
      </w:r>
      <w:r>
        <w:rPr>
          <w:rFonts w:hint="eastAsia" w:ascii="宋体" w:hAnsi="宋体" w:eastAsia="宋体" w:cs="Times New Roman"/>
          <w:bCs/>
          <w:szCs w:val="24"/>
          <w:u w:val="single"/>
        </w:rPr>
        <w:t xml:space="preserve">        </w:t>
      </w:r>
      <w:r>
        <w:rPr>
          <w:rFonts w:hint="eastAsia" w:ascii="宋体" w:hAnsi="宋体" w:eastAsia="宋体" w:cs="Times New Roman"/>
          <w:bCs/>
          <w:szCs w:val="24"/>
        </w:rPr>
        <w:t>三种。</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2、单项选择题</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以下那一个部件不属于传动系统（  ）。</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A.离合器   B.变速器   C.驱动桥   D.减震器</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3、多项选择题</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下列哪些指标是发动机的性能指标（  ）</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A.有效转矩    B.有效功率　　C.最小离地间隙    D.升功率    E.比容积</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4、判断题</w:t>
      </w:r>
    </w:p>
    <w:p>
      <w:pPr>
        <w:spacing w:line="380" w:lineRule="exact"/>
        <w:ind w:firstLine="630" w:firstLineChars="300"/>
        <w:rPr>
          <w:rFonts w:ascii="宋体" w:hAnsi="宋体" w:eastAsia="宋体" w:cs="Times New Roman"/>
          <w:bCs/>
          <w:szCs w:val="24"/>
        </w:rPr>
      </w:pPr>
      <w:r>
        <w:rPr>
          <w:rFonts w:ascii="宋体" w:hAnsi="宋体" w:eastAsia="宋体" w:cs="Times New Roman"/>
          <w:bCs/>
          <w:szCs w:val="24"/>
        </w:rPr>
        <w:t>占空比脉冲信号是一种频率可变，脉冲宽度可变的电压或电流脉冲。</w:t>
      </w:r>
      <w:r>
        <w:rPr>
          <w:rFonts w:hint="eastAsia" w:ascii="宋体" w:hAnsi="宋体" w:eastAsia="宋体" w:cs="Times New Roman"/>
          <w:bCs/>
          <w:szCs w:val="24"/>
        </w:rPr>
        <w:t>（   ）</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5、名词解释题</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配气机构</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6、简答题</w:t>
      </w:r>
    </w:p>
    <w:p>
      <w:pPr>
        <w:spacing w:line="380" w:lineRule="exact"/>
        <w:ind w:firstLine="420" w:firstLineChars="200"/>
        <w:rPr>
          <w:rFonts w:ascii="宋体" w:hAnsi="宋体" w:eastAsia="宋体" w:cs="Times New Roman"/>
          <w:bCs/>
          <w:szCs w:val="24"/>
        </w:rPr>
      </w:pPr>
      <w:r>
        <w:rPr>
          <w:rFonts w:hint="eastAsia" w:ascii="宋体" w:hAnsi="宋体" w:eastAsia="宋体" w:cs="Times New Roman"/>
          <w:bCs/>
          <w:szCs w:val="24"/>
        </w:rPr>
        <w:t>　 试比较多点和单点喷射系统的优缺点。</w:t>
      </w:r>
    </w:p>
    <w:p>
      <w:pPr>
        <w:pStyle w:val="5"/>
        <w:shd w:val="clear" w:color="auto" w:fill="FFFFFF"/>
        <w:spacing w:line="380" w:lineRule="exact"/>
        <w:ind w:firstLine="422" w:firstLineChars="200"/>
        <w:rPr>
          <w:rFonts w:ascii="楷体_GB2312" w:eastAsia="楷体_GB2312"/>
          <w:b/>
          <w:sz w:val="21"/>
          <w:szCs w:val="21"/>
        </w:rPr>
      </w:pPr>
      <w:r>
        <w:rPr>
          <w:rFonts w:hint="eastAsia" w:ascii="楷体_GB2312" w:eastAsia="楷体_GB2312"/>
          <w:b/>
          <w:sz w:val="21"/>
          <w:szCs w:val="21"/>
        </w:rPr>
        <w:t>7、分析题</w:t>
      </w:r>
    </w:p>
    <w:p>
      <w:pPr>
        <w:spacing w:line="380" w:lineRule="exact"/>
        <w:ind w:firstLine="630" w:firstLineChars="300"/>
      </w:pPr>
      <w:r>
        <w:rPr>
          <w:rFonts w:hint="eastAsia" w:ascii="宋体" w:hAnsi="宋体" w:eastAsia="宋体" w:cs="Times New Roman"/>
          <w:bCs/>
          <w:szCs w:val="24"/>
        </w:rPr>
        <w:t>汽车发动机运行工况对混合气成分有何要求？</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F4"/>
    <w:rsid w:val="00021A9C"/>
    <w:rsid w:val="000442A5"/>
    <w:rsid w:val="000626AC"/>
    <w:rsid w:val="00065C76"/>
    <w:rsid w:val="0009212B"/>
    <w:rsid w:val="000D4EB6"/>
    <w:rsid w:val="000E2ACF"/>
    <w:rsid w:val="00112A19"/>
    <w:rsid w:val="0019523E"/>
    <w:rsid w:val="001D5928"/>
    <w:rsid w:val="001D6A98"/>
    <w:rsid w:val="001E260C"/>
    <w:rsid w:val="001E3B01"/>
    <w:rsid w:val="00216862"/>
    <w:rsid w:val="002263C5"/>
    <w:rsid w:val="0026158E"/>
    <w:rsid w:val="00264108"/>
    <w:rsid w:val="00283081"/>
    <w:rsid w:val="002E6A2E"/>
    <w:rsid w:val="00357DF8"/>
    <w:rsid w:val="00375B7C"/>
    <w:rsid w:val="003B4D65"/>
    <w:rsid w:val="003D5751"/>
    <w:rsid w:val="00512385"/>
    <w:rsid w:val="005368F4"/>
    <w:rsid w:val="005B7A47"/>
    <w:rsid w:val="00606FB5"/>
    <w:rsid w:val="006B03D6"/>
    <w:rsid w:val="006C2F48"/>
    <w:rsid w:val="00726B28"/>
    <w:rsid w:val="007B6F76"/>
    <w:rsid w:val="007F4A7D"/>
    <w:rsid w:val="0081171A"/>
    <w:rsid w:val="00865E38"/>
    <w:rsid w:val="008C10AE"/>
    <w:rsid w:val="009429BF"/>
    <w:rsid w:val="00951422"/>
    <w:rsid w:val="009F2219"/>
    <w:rsid w:val="00A671CB"/>
    <w:rsid w:val="00AE0AEF"/>
    <w:rsid w:val="00B413AE"/>
    <w:rsid w:val="00BA770C"/>
    <w:rsid w:val="00C100F8"/>
    <w:rsid w:val="00CA73F4"/>
    <w:rsid w:val="00CD4F97"/>
    <w:rsid w:val="00D32A0C"/>
    <w:rsid w:val="00D80F06"/>
    <w:rsid w:val="00DE01A1"/>
    <w:rsid w:val="00DE392B"/>
    <w:rsid w:val="00DE6FA7"/>
    <w:rsid w:val="00E54730"/>
    <w:rsid w:val="00EC2E9B"/>
    <w:rsid w:val="00F24C38"/>
    <w:rsid w:val="00F505C8"/>
    <w:rsid w:val="00F626A9"/>
    <w:rsid w:val="00F75CD7"/>
    <w:rsid w:val="00FD2EBB"/>
    <w:rsid w:val="3C11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1"/>
    <w:uiPriority w:val="0"/>
    <w:pPr>
      <w:widowControl/>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普通(网站) 字符"/>
    <w:basedOn w:val="6"/>
    <w:link w:val="5"/>
    <w:qFormat/>
    <w:uiPriority w:val="0"/>
    <w:rPr>
      <w:rFonts w:ascii="宋体" w:hAnsi="宋体" w:eastAsia="宋体" w:cs="宋体"/>
      <w:kern w:val="0"/>
      <w:sz w:val="24"/>
      <w:szCs w:val="24"/>
    </w:rPr>
  </w:style>
  <w:style w:type="character" w:customStyle="1" w:styleId="12">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889</Words>
  <Characters>5073</Characters>
  <Lines>42</Lines>
  <Paragraphs>11</Paragraphs>
  <TotalTime>582</TotalTime>
  <ScaleCrop>false</ScaleCrop>
  <LinksUpToDate>false</LinksUpToDate>
  <CharactersWithSpaces>5951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2018-03-31T00:51:00Z</dcterms:created>
  <dc:creator>lenovo</dc:creator>
  <cp:lastModifiedBy>秋</cp:lastModifiedBy>
  <cp:lastPrinted>2018-04-05T11:21:00Z</cp:lastPrinted>
  <dcterms:modified xsi:type="dcterms:W3CDTF">2018-05-23T07:57:33Z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