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jc w:val="center"/>
        <w:rPr>
          <w:rFonts w:ascii="宋体" w:hAnsi="宋体" w:eastAsia="宋体" w:cs="Times New Roman"/>
          <w:b/>
          <w:bCs/>
          <w:sz w:val="28"/>
          <w:szCs w:val="28"/>
        </w:rPr>
      </w:pPr>
      <w:r>
        <w:rPr>
          <w:rFonts w:hint="eastAsia" w:ascii="宋体" w:hAnsi="宋体" w:eastAsia="宋体" w:cs="Times New Roman"/>
          <w:b/>
          <w:bCs/>
          <w:sz w:val="28"/>
          <w:szCs w:val="28"/>
        </w:rPr>
        <w:t>课程名称：</w:t>
      </w:r>
      <w:r>
        <w:rPr>
          <w:rFonts w:hint="eastAsia" w:ascii="Times New Roman" w:hAnsi="Times New Roman" w:eastAsia="宋体" w:cs="Times New Roman"/>
          <w:b/>
          <w:sz w:val="28"/>
          <w:szCs w:val="28"/>
        </w:rPr>
        <w:t>航空市场营销</w:t>
      </w:r>
      <w:r>
        <w:rPr>
          <w:rFonts w:hint="eastAsia" w:ascii="Times New Roman" w:hAnsi="Times New Roman" w:eastAsia="宋体" w:cs="Times New Roman"/>
          <w:b/>
          <w:sz w:val="28"/>
          <w:szCs w:val="28"/>
          <w:lang w:val="en-US" w:eastAsia="zh-CN"/>
        </w:rPr>
        <w:t xml:space="preserve">                </w:t>
      </w:r>
      <w:r>
        <w:rPr>
          <w:rFonts w:hint="eastAsia" w:ascii="宋体" w:hAnsi="宋体" w:eastAsia="宋体" w:cs="Times New Roman"/>
          <w:b/>
          <w:bCs/>
          <w:sz w:val="28"/>
          <w:szCs w:val="28"/>
        </w:rPr>
        <w:t xml:space="preserve">    课程代码：04568</w:t>
      </w:r>
    </w:p>
    <w:p>
      <w:pPr>
        <w:rPr>
          <w:rFonts w:ascii="Times New Roman" w:hAnsi="Times New Roman" w:eastAsia="宋体" w:cs="Times New Roman"/>
          <w:b/>
          <w:bCs/>
          <w:szCs w:val="21"/>
        </w:rPr>
      </w:pPr>
      <w:r>
        <w:rPr>
          <w:rFonts w:hint="eastAsia" w:ascii="宋体" w:hAnsi="宋体" w:eastAsia="宋体" w:cs="Times New Roman"/>
          <w:bCs/>
          <w:szCs w:val="24"/>
        </w:rPr>
        <w:t xml:space="preserve">                                          </w:t>
      </w:r>
    </w:p>
    <w:p>
      <w:pPr>
        <w:spacing w:line="720" w:lineRule="auto"/>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w:t>
      </w:r>
      <w:r>
        <w:rPr>
          <w:rFonts w:ascii="Times New Roman" w:hAnsi="Times New Roman" w:eastAsia="宋体" w:cs="Times New Roman"/>
          <w:b/>
          <w:bCs/>
          <w:sz w:val="28"/>
          <w:szCs w:val="24"/>
        </w:rPr>
        <w:t xml:space="preserve">  </w:t>
      </w:r>
      <w:r>
        <w:rPr>
          <w:rFonts w:hint="eastAsia" w:ascii="Times New Roman" w:hAnsi="Times New Roman" w:eastAsia="宋体" w:cs="Times New Roman"/>
          <w:b/>
          <w:bCs/>
          <w:sz w:val="28"/>
          <w:szCs w:val="24"/>
        </w:rPr>
        <w:t>课程性质与目标</w:t>
      </w:r>
    </w:p>
    <w:p>
      <w:pPr>
        <w:outlineLvl w:val="0"/>
        <w:rPr>
          <w:rFonts w:ascii="宋体" w:hAnsi="宋体" w:eastAsia="宋体" w:cs="Times New Roman"/>
          <w:b/>
          <w:bCs/>
          <w:szCs w:val="21"/>
        </w:rPr>
      </w:pPr>
      <w:r>
        <w:rPr>
          <w:rFonts w:hint="eastAsia" w:ascii="宋体" w:hAnsi="宋体" w:eastAsia="宋体" w:cs="Times New Roman"/>
          <w:b/>
          <w:bCs/>
          <w:szCs w:val="21"/>
        </w:rPr>
        <w:t>一、课程性质与特点</w:t>
      </w:r>
    </w:p>
    <w:p>
      <w:pPr>
        <w:spacing w:line="144" w:lineRule="exact"/>
        <w:rPr>
          <w:rFonts w:ascii="Times New Roman" w:hAnsi="Times New Roman" w:eastAsia="Times New Roman" w:cs="Times New Roman"/>
          <w:sz w:val="24"/>
          <w:szCs w:val="24"/>
        </w:rPr>
      </w:pPr>
    </w:p>
    <w:p>
      <w:pPr>
        <w:ind w:firstLine="435"/>
        <w:outlineLvl w:val="0"/>
        <w:rPr>
          <w:rFonts w:ascii="Times New Roman" w:hAnsi="Times New Roman" w:eastAsia="宋体" w:cs="Times New Roman"/>
          <w:szCs w:val="21"/>
        </w:rPr>
      </w:pPr>
      <w:r>
        <w:rPr>
          <w:rFonts w:hint="eastAsia" w:ascii="Times New Roman" w:hAnsi="Times New Roman" w:eastAsia="宋体" w:cs="Times New Roman"/>
          <w:szCs w:val="21"/>
        </w:rPr>
        <w:t>《航空市场营销》中全面分析了航空运输市场营销理论，主要内容包括市场营销学基础理论;航空运输市场及市场营销，航空运输市场营销环境分析，航空运输市场需求及消费行为分析;航空运输市场细分及目标市场选择，航空运输市场的产品策略价格策略和促销策略;航空运输市场服务营销关系营销及机场营销。书中还包括了大量的案例和思考题，使学生一方面学习基本的市场营销学理论知识，一方面能结合中国民航发展,将理论与实践相结合，为</w:t>
      </w:r>
      <w:r>
        <w:rPr>
          <w:rFonts w:hint="eastAsia"/>
          <w:szCs w:val="21"/>
        </w:rPr>
        <w:t>学生们</w:t>
      </w:r>
      <w:r>
        <w:rPr>
          <w:rFonts w:hint="eastAsia" w:ascii="Times New Roman" w:hAnsi="Times New Roman" w:eastAsia="宋体" w:cs="Times New Roman"/>
          <w:szCs w:val="21"/>
        </w:rPr>
        <w:t>更好地理解与运用理论知识提供帮助。该课程是在参考国内外有关航空运输市场研究及航空企业经营的基础上，以航空运输市场营销理论充分结合我国民航市场发展的实际特别是针对中国民航企业的特点和各种民航管理规定，借鉴国外先进经验，通过大量的案例，进行理论分析。该课程适合航空运输及物流业的市场工作人员、交通运输相关专业的大中专学生、从事交通运输市场研究的人员等学习，也可作为航空运输相关专业教学及企业培训的基础课程，加强学生的观察能力和动手操作能力，促进学生更好地理论联系实际。</w:t>
      </w:r>
    </w:p>
    <w:p>
      <w:pPr>
        <w:outlineLvl w:val="0"/>
        <w:rPr>
          <w:rFonts w:ascii="宋体" w:hAnsi="宋体" w:eastAsia="宋体" w:cs="Times New Roman"/>
          <w:b/>
          <w:bCs/>
          <w:szCs w:val="21"/>
        </w:rPr>
      </w:pPr>
      <w:r>
        <w:rPr>
          <w:rFonts w:hint="eastAsia" w:ascii="宋体" w:hAnsi="宋体" w:eastAsia="宋体" w:cs="Times New Roman"/>
          <w:b/>
          <w:bCs/>
          <w:szCs w:val="21"/>
        </w:rPr>
        <w:t>二、课程目标与基本要求</w:t>
      </w:r>
    </w:p>
    <w:p>
      <w:pPr>
        <w:outlineLvl w:val="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、熟悉了解一些航空市场营销较为成功的案例；</w:t>
      </w:r>
    </w:p>
    <w:p>
      <w:pPr>
        <w:outlineLvl w:val="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、拓展知识，增强学生们学习兴趣；</w:t>
      </w:r>
    </w:p>
    <w:p>
      <w:pPr>
        <w:outlineLvl w:val="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、加深对理论内容的理解，提高分析问题和解决问题的能力；</w:t>
      </w:r>
    </w:p>
    <w:p>
      <w:pPr>
        <w:outlineLvl w:val="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、能力拓展与训练题将所学知识融入日常生活、学习和工作中，加强学生的观察能力和动手操作能力，促进学生更好地理论联系实际。</w:t>
      </w:r>
    </w:p>
    <w:p>
      <w:pPr>
        <w:outlineLvl w:val="0"/>
        <w:rPr>
          <w:rFonts w:ascii="宋体" w:hAnsi="宋体" w:eastAsia="宋体" w:cs="Times New Roman"/>
          <w:b/>
          <w:bCs/>
          <w:szCs w:val="21"/>
        </w:rPr>
      </w:pPr>
      <w:r>
        <w:rPr>
          <w:rFonts w:hint="eastAsia" w:ascii="宋体" w:hAnsi="宋体" w:eastAsia="宋体" w:cs="Times New Roman"/>
          <w:b/>
          <w:bCs/>
          <w:szCs w:val="21"/>
        </w:rPr>
        <w:t>三、与本专业其他课程的关系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bCs/>
          <w:szCs w:val="21"/>
        </w:rPr>
        <w:t>《</w:t>
      </w:r>
      <w:r>
        <w:rPr>
          <w:rFonts w:hint="eastAsia" w:ascii="Times New Roman" w:hAnsi="Times New Roman" w:eastAsia="宋体" w:cs="Times New Roman"/>
          <w:szCs w:val="21"/>
        </w:rPr>
        <w:t>航空市场营销</w:t>
      </w:r>
      <w:r>
        <w:rPr>
          <w:rFonts w:hint="eastAsia" w:ascii="Times New Roman" w:hAnsi="Times New Roman" w:eastAsia="宋体" w:cs="Times New Roman"/>
          <w:bCs/>
          <w:szCs w:val="21"/>
        </w:rPr>
        <w:t>》</w:t>
      </w:r>
      <w:r>
        <w:rPr>
          <w:rFonts w:hint="eastAsia" w:ascii="Times New Roman" w:hAnsi="Times New Roman" w:eastAsia="宋体" w:cs="Times New Roman"/>
          <w:szCs w:val="24"/>
        </w:rPr>
        <w:t>是交通运输专业所要掌握的一门重要专业课程。本课程与本专业其他课程有着密切的关系，</w:t>
      </w:r>
      <w:r>
        <w:rPr>
          <w:rFonts w:hint="eastAsia" w:ascii="宋体" w:hAnsi="宋体" w:eastAsia="宋体" w:cs="Times New Roman"/>
          <w:bCs/>
          <w:szCs w:val="21"/>
        </w:rPr>
        <w:t>是学生完成企业学习的延续课程，也是</w:t>
      </w:r>
      <w:r>
        <w:rPr>
          <w:rFonts w:hint="eastAsia" w:ascii="Times New Roman" w:hAnsi="Times New Roman" w:eastAsia="宋体" w:cs="Times New Roman"/>
          <w:szCs w:val="24"/>
        </w:rPr>
        <w:t>机场运营与管理等理论及实践课程的基础。</w:t>
      </w:r>
    </w:p>
    <w:p>
      <w:pPr>
        <w:ind w:firstLine="420" w:firstLineChars="200"/>
        <w:rPr>
          <w:rFonts w:ascii="Times New Roman" w:hAnsi="Times New Roman" w:eastAsia="宋体" w:cs="Times New Roman"/>
          <w:szCs w:val="24"/>
        </w:rPr>
      </w:pPr>
    </w:p>
    <w:p>
      <w:pPr>
        <w:outlineLvl w:val="0"/>
        <w:rPr>
          <w:rFonts w:ascii="宋体" w:hAnsi="宋体" w:eastAsia="宋体" w:cs="Times New Roman"/>
          <w:b/>
          <w:bCs/>
          <w:szCs w:val="21"/>
        </w:rPr>
      </w:pPr>
    </w:p>
    <w:p>
      <w:pPr>
        <w:spacing w:line="720" w:lineRule="auto"/>
        <w:jc w:val="center"/>
        <w:rPr>
          <w:rFonts w:ascii="宋体" w:hAnsi="宋体" w:eastAsia="宋体" w:cs="Times New Roman"/>
          <w:b/>
          <w:bCs/>
          <w:sz w:val="28"/>
          <w:szCs w:val="28"/>
        </w:rPr>
      </w:pPr>
    </w:p>
    <w:p>
      <w:pPr>
        <w:spacing w:line="720" w:lineRule="auto"/>
        <w:jc w:val="center"/>
        <w:rPr>
          <w:rFonts w:ascii="宋体" w:hAnsi="宋体" w:eastAsia="宋体" w:cs="Times New Roman"/>
          <w:b/>
          <w:bCs/>
          <w:sz w:val="28"/>
          <w:szCs w:val="28"/>
        </w:rPr>
      </w:pPr>
      <w:r>
        <w:rPr>
          <w:rFonts w:hint="eastAsia" w:ascii="宋体" w:hAnsi="宋体" w:eastAsia="宋体" w:cs="Times New Roman"/>
          <w:b/>
          <w:bCs/>
          <w:sz w:val="28"/>
          <w:szCs w:val="28"/>
        </w:rPr>
        <w:t>第二部分  考核内容与考核目标</w:t>
      </w:r>
    </w:p>
    <w:p>
      <w:pPr>
        <w:jc w:val="center"/>
        <w:rPr>
          <w:rFonts w:ascii="宋体" w:hAnsi="宋体" w:eastAsia="宋体" w:cs="Times New Roman"/>
          <w:sz w:val="28"/>
          <w:szCs w:val="28"/>
        </w:rPr>
      </w:pPr>
      <w:r>
        <w:rPr>
          <w:rFonts w:hint="eastAsia" w:ascii="宋体" w:hAnsi="宋体" w:eastAsia="宋体" w:cs="Times New Roman"/>
          <w:b/>
          <w:sz w:val="28"/>
          <w:szCs w:val="28"/>
        </w:rPr>
        <w:t>第一章   市场营销学概述</w:t>
      </w:r>
    </w:p>
    <w:p>
      <w:pPr>
        <w:outlineLvl w:val="0"/>
        <w:rPr>
          <w:rFonts w:ascii="宋体" w:hAnsi="宋体" w:eastAsia="宋体" w:cs="Times New Roman"/>
          <w:b/>
          <w:bCs/>
          <w:szCs w:val="21"/>
        </w:rPr>
      </w:pPr>
      <w:r>
        <w:rPr>
          <w:rFonts w:hint="eastAsia" w:ascii="宋体" w:hAnsi="宋体" w:eastAsia="宋体" w:cs="Times New Roman"/>
          <w:b/>
          <w:bCs/>
          <w:szCs w:val="21"/>
        </w:rPr>
        <w:t>一、学习目的与要求</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inherit" w:hAnsi="inherit" w:eastAsia="宋体" w:cs="宋体"/>
          <w:color w:val="000000"/>
          <w:kern w:val="0"/>
          <w:szCs w:val="21"/>
        </w:rPr>
      </w:pPr>
      <w:r>
        <w:rPr>
          <w:rFonts w:hint="eastAsia" w:ascii="宋体" w:hAnsi="宋体" w:eastAsia="宋体" w:cs="宋体"/>
          <w:kern w:val="0"/>
          <w:sz w:val="24"/>
          <w:szCs w:val="21"/>
        </w:rPr>
        <w:t xml:space="preserve">    通过本章了解熟悉</w:t>
      </w:r>
      <w:r>
        <w:rPr>
          <w:rFonts w:hint="eastAsia" w:ascii="inherit" w:hAnsi="inherit" w:eastAsia="宋体" w:cs="宋体"/>
          <w:color w:val="000000"/>
          <w:kern w:val="0"/>
          <w:szCs w:val="21"/>
        </w:rPr>
        <w:t>掌握开拓</w:t>
      </w:r>
      <w:r>
        <w:rPr>
          <w:rFonts w:ascii="inherit" w:hAnsi="inherit" w:eastAsia="宋体" w:cs="宋体"/>
          <w:color w:val="000000"/>
          <w:kern w:val="0"/>
          <w:szCs w:val="21"/>
        </w:rPr>
        <w:t>和管理市场的技巧</w:t>
      </w:r>
      <w:r>
        <w:rPr>
          <w:rFonts w:hint="eastAsia" w:ascii="宋体" w:hAnsi="宋体" w:eastAsia="宋体" w:cs="宋体"/>
          <w:kern w:val="0"/>
          <w:sz w:val="24"/>
          <w:szCs w:val="21"/>
        </w:rPr>
        <w:t>。</w:t>
      </w:r>
    </w:p>
    <w:p>
      <w:pPr>
        <w:outlineLvl w:val="0"/>
        <w:rPr>
          <w:rFonts w:ascii="宋体" w:hAnsi="宋体" w:eastAsia="宋体" w:cs="Times New Roman"/>
          <w:b/>
          <w:bCs/>
          <w:szCs w:val="21"/>
        </w:rPr>
      </w:pPr>
      <w:r>
        <w:rPr>
          <w:rFonts w:hint="eastAsia" w:ascii="宋体" w:hAnsi="宋体" w:eastAsia="宋体" w:cs="Times New Roman"/>
          <w:b/>
          <w:bCs/>
          <w:szCs w:val="21"/>
        </w:rPr>
        <w:t>二、考核知识点与考核目标</w:t>
      </w:r>
    </w:p>
    <w:p>
      <w:pPr>
        <w:rPr>
          <w:rFonts w:ascii="宋体" w:hAnsi="宋体" w:eastAsia="宋体" w:cs="Times New Roman"/>
          <w:szCs w:val="21"/>
        </w:rPr>
      </w:pPr>
      <w:r>
        <w:rPr>
          <w:rFonts w:hint="eastAsia" w:ascii="宋体" w:hAnsi="宋体" w:eastAsia="宋体" w:cs="Times New Roman"/>
          <w:szCs w:val="21"/>
        </w:rPr>
        <w:t>（一）市场的概念和类型（次重点）。</w:t>
      </w:r>
    </w:p>
    <w:p>
      <w:pPr>
        <w:rPr>
          <w:rFonts w:ascii="宋体" w:hAnsi="宋体" w:eastAsia="宋体" w:cs="Times New Roman"/>
          <w:szCs w:val="21"/>
        </w:rPr>
      </w:pPr>
      <w:r>
        <w:rPr>
          <w:rFonts w:hint="eastAsia" w:ascii="宋体" w:hAnsi="宋体" w:eastAsia="宋体" w:cs="Times New Roman"/>
          <w:szCs w:val="21"/>
        </w:rPr>
        <w:t>识记：市场的概念。</w:t>
      </w:r>
    </w:p>
    <w:p>
      <w:pPr>
        <w:rPr>
          <w:rFonts w:ascii="宋体" w:hAnsi="宋体" w:eastAsia="宋体" w:cs="Times New Roman"/>
          <w:szCs w:val="21"/>
        </w:rPr>
      </w:pPr>
      <w:r>
        <w:rPr>
          <w:rFonts w:hint="eastAsia" w:ascii="宋体" w:hAnsi="宋体" w:eastAsia="宋体" w:cs="Times New Roman"/>
          <w:szCs w:val="21"/>
        </w:rPr>
        <w:t>理解：市场的类型。</w:t>
      </w:r>
    </w:p>
    <w:p>
      <w:pPr>
        <w:rPr>
          <w:rFonts w:ascii="宋体" w:hAnsi="宋体" w:eastAsia="宋体" w:cs="Times New Roman"/>
          <w:szCs w:val="21"/>
        </w:rPr>
      </w:pPr>
      <w:r>
        <w:rPr>
          <w:rFonts w:hint="eastAsia" w:ascii="宋体" w:hAnsi="宋体" w:eastAsia="宋体" w:cs="Times New Roman"/>
          <w:szCs w:val="21"/>
        </w:rPr>
        <w:t>（二）市场营销的含义（一般）</w:t>
      </w:r>
    </w:p>
    <w:p>
      <w:pPr>
        <w:rPr>
          <w:rFonts w:ascii="宋体" w:hAnsi="宋体" w:eastAsia="宋体" w:cs="Times New Roman"/>
          <w:szCs w:val="21"/>
        </w:rPr>
      </w:pPr>
      <w:r>
        <w:rPr>
          <w:rFonts w:hint="eastAsia" w:ascii="宋体" w:hAnsi="宋体" w:eastAsia="宋体" w:cs="Times New Roman"/>
          <w:szCs w:val="21"/>
        </w:rPr>
        <w:t>识记：市场营销的含义和发展。</w:t>
      </w:r>
    </w:p>
    <w:p>
      <w:pPr>
        <w:rPr>
          <w:rFonts w:ascii="宋体" w:hAnsi="宋体" w:eastAsia="宋体" w:cs="Times New Roman"/>
          <w:szCs w:val="21"/>
        </w:rPr>
      </w:pPr>
      <w:r>
        <w:rPr>
          <w:rFonts w:hint="eastAsia" w:ascii="宋体" w:hAnsi="宋体" w:eastAsia="宋体" w:cs="Times New Roman"/>
          <w:szCs w:val="21"/>
        </w:rPr>
        <w:t>（三）市场营销观念（重点）</w:t>
      </w:r>
    </w:p>
    <w:p>
      <w:pPr>
        <w:rPr>
          <w:rFonts w:ascii="宋体" w:hAnsi="宋体" w:eastAsia="宋体" w:cs="Times New Roman"/>
          <w:szCs w:val="21"/>
        </w:rPr>
      </w:pPr>
      <w:r>
        <w:rPr>
          <w:rFonts w:hint="eastAsia" w:ascii="宋体" w:hAnsi="宋体" w:eastAsia="宋体" w:cs="Times New Roman"/>
          <w:szCs w:val="21"/>
        </w:rPr>
        <w:t>识记：新旧市场营销观念的区别。</w:t>
      </w:r>
    </w:p>
    <w:p>
      <w:pPr>
        <w:rPr>
          <w:rFonts w:ascii="宋体" w:hAnsi="宋体" w:eastAsia="宋体" w:cs="Times New Roman"/>
          <w:szCs w:val="21"/>
        </w:rPr>
      </w:pPr>
      <w:r>
        <w:rPr>
          <w:rFonts w:hint="eastAsia" w:ascii="宋体" w:hAnsi="宋体" w:eastAsia="宋体" w:cs="Times New Roman"/>
          <w:szCs w:val="21"/>
        </w:rPr>
        <w:t>应用：现代市场营销观念的新领域。</w:t>
      </w:r>
    </w:p>
    <w:p>
      <w:pPr>
        <w:jc w:val="center"/>
        <w:rPr>
          <w:rFonts w:ascii="宋体" w:hAnsi="宋体" w:eastAsia="宋体" w:cs="Times New Roman"/>
          <w:sz w:val="28"/>
          <w:szCs w:val="28"/>
        </w:rPr>
      </w:pPr>
      <w:r>
        <w:rPr>
          <w:rFonts w:hint="eastAsia" w:ascii="宋体" w:hAnsi="宋体" w:eastAsia="宋体" w:cs="Times New Roman"/>
          <w:b/>
          <w:sz w:val="28"/>
          <w:szCs w:val="28"/>
        </w:rPr>
        <w:t>第二章   航空运输市场及市场营销</w:t>
      </w:r>
    </w:p>
    <w:p>
      <w:pPr>
        <w:outlineLvl w:val="0"/>
        <w:rPr>
          <w:rFonts w:ascii="宋体" w:hAnsi="宋体" w:eastAsia="宋体" w:cs="Times New Roman"/>
          <w:b/>
          <w:bCs/>
          <w:szCs w:val="21"/>
        </w:rPr>
      </w:pPr>
      <w:r>
        <w:rPr>
          <w:rFonts w:hint="eastAsia" w:ascii="宋体" w:hAnsi="宋体" w:eastAsia="宋体" w:cs="Times New Roman"/>
          <w:b/>
          <w:bCs/>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通过本章掌握航空运输</w:t>
      </w:r>
      <w:r>
        <w:rPr>
          <w:rFonts w:ascii="宋体" w:hAnsi="宋体" w:eastAsia="宋体" w:cs="Times New Roman"/>
          <w:szCs w:val="21"/>
        </w:rPr>
        <w:t>和营销方法</w:t>
      </w:r>
      <w:r>
        <w:rPr>
          <w:rFonts w:hint="eastAsia" w:ascii="宋体" w:hAnsi="宋体" w:eastAsia="宋体" w:cs="Times New Roman"/>
          <w:szCs w:val="21"/>
        </w:rPr>
        <w:t>。</w:t>
      </w:r>
    </w:p>
    <w:p>
      <w:pPr>
        <w:numPr>
          <w:ilvl w:val="0"/>
          <w:numId w:val="1"/>
        </w:numPr>
        <w:outlineLvl w:val="0"/>
        <w:rPr>
          <w:rFonts w:ascii="宋体" w:hAnsi="宋体" w:eastAsia="宋体" w:cs="Times New Roman"/>
          <w:b/>
          <w:bCs/>
          <w:szCs w:val="21"/>
        </w:rPr>
      </w:pPr>
      <w:r>
        <w:rPr>
          <w:rFonts w:hint="eastAsia" w:ascii="宋体" w:hAnsi="宋体" w:eastAsia="宋体" w:cs="Times New Roman"/>
          <w:b/>
          <w:bCs/>
          <w:szCs w:val="21"/>
        </w:rPr>
        <w:t>考核知识点与考核目标</w:t>
      </w:r>
    </w:p>
    <w:p>
      <w:pPr>
        <w:numPr>
          <w:ilvl w:val="0"/>
          <w:numId w:val="2"/>
        </w:numPr>
        <w:outlineLvl w:val="0"/>
        <w:rPr>
          <w:rFonts w:ascii="宋体" w:hAnsi="宋体" w:eastAsia="宋体" w:cs="Times New Roman"/>
          <w:szCs w:val="21"/>
        </w:rPr>
      </w:pPr>
      <w:r>
        <w:rPr>
          <w:rFonts w:hint="eastAsia" w:ascii="宋体" w:hAnsi="宋体" w:eastAsia="宋体" w:cs="Times New Roman"/>
          <w:szCs w:val="21"/>
        </w:rPr>
        <w:t>运输业及运输市场（重点）</w:t>
      </w:r>
    </w:p>
    <w:p>
      <w:pPr>
        <w:outlineLvl w:val="0"/>
        <w:rPr>
          <w:rFonts w:ascii="宋体" w:hAnsi="宋体" w:eastAsia="宋体" w:cs="Times New Roman"/>
          <w:szCs w:val="21"/>
        </w:rPr>
      </w:pPr>
      <w:r>
        <w:rPr>
          <w:rFonts w:hint="eastAsia" w:ascii="宋体" w:hAnsi="宋体" w:eastAsia="宋体" w:cs="Times New Roman"/>
          <w:szCs w:val="21"/>
        </w:rPr>
        <w:t>识记：运输业的特征。</w:t>
      </w:r>
    </w:p>
    <w:p>
      <w:pPr>
        <w:outlineLvl w:val="0"/>
        <w:rPr>
          <w:rFonts w:ascii="宋体" w:hAnsi="宋体" w:eastAsia="宋体" w:cs="Times New Roman"/>
          <w:szCs w:val="21"/>
        </w:rPr>
      </w:pPr>
      <w:r>
        <w:rPr>
          <w:rFonts w:hint="eastAsia" w:ascii="宋体" w:hAnsi="宋体" w:eastAsia="宋体" w:cs="Times New Roman"/>
          <w:szCs w:val="21"/>
        </w:rPr>
        <w:t>应用：运输市场营销。</w:t>
      </w:r>
    </w:p>
    <w:p>
      <w:pPr>
        <w:numPr>
          <w:ilvl w:val="0"/>
          <w:numId w:val="2"/>
        </w:numPr>
        <w:outlineLvl w:val="0"/>
        <w:rPr>
          <w:rFonts w:ascii="宋体" w:hAnsi="宋体" w:eastAsia="宋体" w:cs="Times New Roman"/>
          <w:szCs w:val="21"/>
        </w:rPr>
      </w:pPr>
      <w:r>
        <w:rPr>
          <w:rFonts w:hint="eastAsia" w:ascii="宋体" w:hAnsi="宋体" w:eastAsia="宋体" w:cs="Times New Roman"/>
          <w:szCs w:val="21"/>
        </w:rPr>
        <w:t>航空运输市场（重点）</w:t>
      </w:r>
    </w:p>
    <w:p>
      <w:pPr>
        <w:outlineLvl w:val="0"/>
        <w:rPr>
          <w:rFonts w:ascii="宋体" w:hAnsi="宋体" w:eastAsia="宋体" w:cs="Times New Roman"/>
          <w:szCs w:val="21"/>
        </w:rPr>
      </w:pPr>
      <w:r>
        <w:rPr>
          <w:rFonts w:hint="eastAsia" w:ascii="宋体" w:hAnsi="宋体" w:eastAsia="宋体" w:cs="Times New Roman"/>
          <w:szCs w:val="21"/>
        </w:rPr>
        <w:t>识记：航空运输和生产的特点</w:t>
      </w:r>
    </w:p>
    <w:p>
      <w:pPr>
        <w:numPr>
          <w:ilvl w:val="0"/>
          <w:numId w:val="2"/>
        </w:numPr>
        <w:outlineLvl w:val="0"/>
        <w:rPr>
          <w:rFonts w:ascii="宋体" w:hAnsi="宋体" w:eastAsia="宋体" w:cs="Times New Roman"/>
          <w:szCs w:val="21"/>
        </w:rPr>
      </w:pPr>
      <w:r>
        <w:rPr>
          <w:rFonts w:hint="eastAsia" w:ascii="宋体" w:hAnsi="宋体" w:eastAsia="宋体" w:cs="Times New Roman"/>
          <w:szCs w:val="21"/>
        </w:rPr>
        <w:t>航空运输市场营销</w:t>
      </w:r>
    </w:p>
    <w:p>
      <w:pPr>
        <w:outlineLvl w:val="0"/>
        <w:rPr>
          <w:rFonts w:ascii="宋体" w:hAnsi="宋体" w:eastAsia="宋体" w:cs="Times New Roman"/>
          <w:szCs w:val="21"/>
        </w:rPr>
      </w:pPr>
      <w:r>
        <w:rPr>
          <w:rFonts w:hint="eastAsia" w:ascii="宋体" w:hAnsi="宋体" w:eastAsia="宋体" w:cs="Times New Roman"/>
          <w:szCs w:val="21"/>
        </w:rPr>
        <w:t>识记：概念和作用。</w:t>
      </w:r>
    </w:p>
    <w:p>
      <w:pPr>
        <w:numPr>
          <w:ilvl w:val="0"/>
          <w:numId w:val="3"/>
        </w:numPr>
        <w:ind w:firstLine="562"/>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 航空运输市场营销环境</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通过本章节学习，使学生初步掌握创造市场营销</w:t>
      </w:r>
      <w:r>
        <w:rPr>
          <w:rFonts w:ascii="宋体" w:hAnsi="宋体" w:eastAsia="宋体" w:cs="Times New Roman"/>
          <w:szCs w:val="21"/>
        </w:rPr>
        <w:t>的环境</w:t>
      </w:r>
      <w:r>
        <w:rPr>
          <w:rFonts w:hint="eastAsia" w:ascii="宋体" w:hAnsi="宋体" w:eastAsia="宋体" w:cs="Times New Roman"/>
          <w:szCs w:val="21"/>
        </w:rPr>
        <w:t>。</w:t>
      </w:r>
    </w:p>
    <w:p>
      <w:pPr>
        <w:outlineLvl w:val="0"/>
        <w:rPr>
          <w:rFonts w:ascii="宋体" w:hAnsi="宋体" w:eastAsia="宋体" w:cs="Times New Roman"/>
          <w:szCs w:val="21"/>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(一)市场营销环境概述（一般）</w:t>
      </w:r>
    </w:p>
    <w:p>
      <w:pPr>
        <w:outlineLvl w:val="0"/>
        <w:rPr>
          <w:rFonts w:ascii="宋体" w:hAnsi="宋体" w:eastAsia="宋体" w:cs="Times New Roman"/>
          <w:szCs w:val="21"/>
        </w:rPr>
      </w:pPr>
      <w:r>
        <w:rPr>
          <w:rFonts w:hint="eastAsia" w:ascii="宋体" w:hAnsi="宋体" w:eastAsia="宋体" w:cs="Times New Roman"/>
          <w:szCs w:val="21"/>
        </w:rPr>
        <w:t>识记：市场环境营销概念。</w:t>
      </w:r>
    </w:p>
    <w:p>
      <w:pPr>
        <w:numPr>
          <w:ilvl w:val="0"/>
          <w:numId w:val="4"/>
        </w:numPr>
        <w:outlineLvl w:val="0"/>
        <w:rPr>
          <w:rFonts w:ascii="宋体" w:hAnsi="宋体" w:eastAsia="宋体" w:cs="Times New Roman"/>
          <w:szCs w:val="21"/>
        </w:rPr>
      </w:pPr>
      <w:r>
        <w:rPr>
          <w:rFonts w:hint="eastAsia" w:ascii="宋体" w:hAnsi="宋体" w:eastAsia="宋体" w:cs="Times New Roman"/>
          <w:szCs w:val="21"/>
        </w:rPr>
        <w:t>航空运输市场宏观环境分析（一般）</w:t>
      </w:r>
    </w:p>
    <w:p>
      <w:pPr>
        <w:outlineLvl w:val="0"/>
        <w:rPr>
          <w:rFonts w:ascii="宋体" w:hAnsi="宋体" w:eastAsia="宋体" w:cs="Times New Roman"/>
          <w:szCs w:val="21"/>
        </w:rPr>
      </w:pPr>
      <w:r>
        <w:rPr>
          <w:rFonts w:hint="eastAsia" w:ascii="宋体" w:hAnsi="宋体" w:eastAsia="宋体" w:cs="Times New Roman"/>
          <w:szCs w:val="21"/>
        </w:rPr>
        <w:t>识记：政治法律、经济、社会环境和基础环境。</w:t>
      </w:r>
      <w:r>
        <w:rPr>
          <w:rFonts w:hint="eastAsia" w:ascii="宋体" w:hAnsi="宋体" w:eastAsia="宋体" w:cs="Times New Roman"/>
          <w:szCs w:val="21"/>
        </w:rPr>
        <w:br w:type="textWrapping"/>
      </w:r>
      <w:r>
        <w:rPr>
          <w:rFonts w:hint="eastAsia" w:ascii="宋体" w:hAnsi="宋体" w:eastAsia="宋体" w:cs="Times New Roman"/>
          <w:szCs w:val="21"/>
        </w:rPr>
        <w:t>（三）航空运输市场微观环境（一般）</w:t>
      </w:r>
    </w:p>
    <w:p>
      <w:pPr>
        <w:outlineLvl w:val="0"/>
        <w:rPr>
          <w:rFonts w:ascii="宋体" w:hAnsi="宋体" w:eastAsia="宋体" w:cs="Times New Roman"/>
          <w:szCs w:val="21"/>
        </w:rPr>
      </w:pPr>
      <w:r>
        <w:rPr>
          <w:rFonts w:hint="eastAsia" w:ascii="宋体" w:hAnsi="宋体" w:eastAsia="宋体" w:cs="Times New Roman"/>
          <w:szCs w:val="21"/>
        </w:rPr>
        <w:t>识记：供应商、企业内部、营销中介和竞争者。</w:t>
      </w:r>
    </w:p>
    <w:p>
      <w:pPr>
        <w:numPr>
          <w:ilvl w:val="0"/>
          <w:numId w:val="5"/>
        </w:numPr>
        <w:jc w:val="center"/>
        <w:outlineLvl w:val="0"/>
        <w:rPr>
          <w:rFonts w:ascii="宋体" w:hAnsi="宋体" w:eastAsia="宋体" w:cs="Times New Roman"/>
          <w:b/>
          <w:bCs/>
          <w:sz w:val="28"/>
          <w:szCs w:val="28"/>
        </w:rPr>
      </w:pPr>
      <w:r>
        <w:rPr>
          <w:rFonts w:hint="eastAsia" w:ascii="宋体" w:hAnsi="宋体" w:eastAsia="宋体" w:cs="Times New Roman"/>
          <w:szCs w:val="21"/>
        </w:rPr>
        <w:t xml:space="preserve"> 航空运输市场需求及消费行为分析</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通过本章节学习，使学生初步掌握对市场前景的预测。</w:t>
      </w:r>
    </w:p>
    <w:p>
      <w:pPr>
        <w:numPr>
          <w:ilvl w:val="0"/>
          <w:numId w:val="6"/>
        </w:numPr>
        <w:outlineLvl w:val="0"/>
        <w:rPr>
          <w:rFonts w:ascii="宋体" w:hAnsi="宋体" w:eastAsia="宋体" w:cs="Times New Roman"/>
          <w:szCs w:val="21"/>
        </w:rPr>
      </w:pPr>
      <w:r>
        <w:rPr>
          <w:rFonts w:hint="eastAsia" w:ascii="宋体" w:hAnsi="宋体" w:eastAsia="宋体" w:cs="Times New Roman"/>
          <w:szCs w:val="21"/>
        </w:rPr>
        <w:t>考核知识点与考核目标</w:t>
      </w:r>
    </w:p>
    <w:p>
      <w:pPr>
        <w:outlineLvl w:val="0"/>
        <w:rPr>
          <w:rFonts w:ascii="宋体" w:hAnsi="宋体" w:eastAsia="宋体" w:cs="Times New Roman"/>
          <w:szCs w:val="21"/>
        </w:rPr>
      </w:pPr>
      <w:r>
        <w:rPr>
          <w:rFonts w:hint="eastAsia" w:ascii="宋体" w:hAnsi="宋体" w:eastAsia="宋体" w:cs="Times New Roman"/>
          <w:szCs w:val="21"/>
        </w:rPr>
        <w:t>(一)航空运输市场需求分析（次重点）</w:t>
      </w:r>
    </w:p>
    <w:p>
      <w:pPr>
        <w:outlineLvl w:val="0"/>
        <w:rPr>
          <w:rFonts w:ascii="宋体" w:hAnsi="宋体" w:eastAsia="宋体" w:cs="Times New Roman"/>
          <w:szCs w:val="21"/>
        </w:rPr>
      </w:pPr>
      <w:r>
        <w:rPr>
          <w:rFonts w:hint="eastAsia" w:ascii="宋体" w:hAnsi="宋体" w:eastAsia="宋体" w:cs="Times New Roman"/>
          <w:szCs w:val="21"/>
        </w:rPr>
        <w:t>识记：航空运输消费者。</w:t>
      </w:r>
    </w:p>
    <w:p>
      <w:pPr>
        <w:outlineLvl w:val="0"/>
        <w:rPr>
          <w:rFonts w:ascii="宋体" w:hAnsi="宋体" w:eastAsia="宋体" w:cs="Times New Roman"/>
          <w:szCs w:val="21"/>
        </w:rPr>
      </w:pPr>
      <w:r>
        <w:rPr>
          <w:rFonts w:hint="eastAsia" w:ascii="宋体" w:hAnsi="宋体" w:eastAsia="宋体" w:cs="Times New Roman"/>
          <w:szCs w:val="21"/>
        </w:rPr>
        <w:t>（二）航空运输市场消费行为分析（次重点）</w:t>
      </w:r>
    </w:p>
    <w:p>
      <w:pPr>
        <w:outlineLvl w:val="0"/>
        <w:rPr>
          <w:rFonts w:ascii="宋体" w:hAnsi="宋体" w:eastAsia="宋体" w:cs="Times New Roman"/>
          <w:szCs w:val="21"/>
        </w:rPr>
      </w:pPr>
      <w:r>
        <w:rPr>
          <w:rFonts w:hint="eastAsia" w:ascii="宋体" w:hAnsi="宋体" w:eastAsia="宋体" w:cs="Times New Roman"/>
          <w:szCs w:val="21"/>
        </w:rPr>
        <w:t>识记：消费心理分析。</w:t>
      </w:r>
    </w:p>
    <w:p>
      <w:pPr>
        <w:outlineLvl w:val="0"/>
        <w:rPr>
          <w:rFonts w:ascii="宋体" w:hAnsi="宋体" w:eastAsia="宋体" w:cs="Times New Roman"/>
          <w:szCs w:val="21"/>
        </w:rPr>
      </w:pPr>
      <w:r>
        <w:rPr>
          <w:rFonts w:hint="eastAsia" w:ascii="宋体" w:hAnsi="宋体" w:eastAsia="宋体" w:cs="Times New Roman"/>
          <w:szCs w:val="21"/>
        </w:rPr>
        <w:t>（三）航空运输市场调查（一般）</w:t>
      </w:r>
    </w:p>
    <w:p>
      <w:pPr>
        <w:outlineLvl w:val="0"/>
        <w:rPr>
          <w:rFonts w:ascii="宋体" w:hAnsi="宋体" w:eastAsia="宋体" w:cs="Times New Roman"/>
          <w:szCs w:val="21"/>
        </w:rPr>
      </w:pPr>
      <w:r>
        <w:rPr>
          <w:rFonts w:hint="eastAsia" w:ascii="宋体" w:hAnsi="宋体" w:eastAsia="宋体" w:cs="Times New Roman"/>
          <w:szCs w:val="21"/>
        </w:rPr>
        <w:t>应用：调查问卷的设计。</w:t>
      </w: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   航空运输市场细分及目标市场选择</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通过本章节学习，使学生初步掌握制定周密的市场营销</w:t>
      </w:r>
      <w:r>
        <w:rPr>
          <w:rFonts w:ascii="宋体" w:hAnsi="宋体" w:eastAsia="宋体" w:cs="Times New Roman"/>
          <w:szCs w:val="21"/>
        </w:rPr>
        <w:t>战略</w:t>
      </w:r>
      <w:r>
        <w:rPr>
          <w:rFonts w:hint="eastAsia" w:ascii="宋体" w:hAnsi="宋体" w:eastAsia="宋体" w:cs="Times New Roman"/>
          <w:szCs w:val="21"/>
        </w:rPr>
        <w:t>。</w:t>
      </w:r>
    </w:p>
    <w:p>
      <w:pPr>
        <w:outlineLvl w:val="0"/>
        <w:rPr>
          <w:rFonts w:ascii="宋体" w:hAnsi="宋体" w:eastAsia="宋体" w:cs="Times New Roman"/>
          <w:szCs w:val="21"/>
        </w:rPr>
      </w:pPr>
      <w:r>
        <w:rPr>
          <w:rFonts w:hint="eastAsia" w:ascii="宋体" w:hAnsi="宋体" w:eastAsia="宋体" w:cs="Times New Roman"/>
          <w:szCs w:val="21"/>
        </w:rPr>
        <w:t>(一)市场细分（次重点）</w:t>
      </w:r>
    </w:p>
    <w:p>
      <w:pPr>
        <w:outlineLvl w:val="0"/>
        <w:rPr>
          <w:rFonts w:ascii="宋体" w:hAnsi="宋体" w:eastAsia="宋体" w:cs="Times New Roman"/>
          <w:szCs w:val="21"/>
        </w:rPr>
      </w:pPr>
      <w:r>
        <w:rPr>
          <w:rFonts w:hint="eastAsia" w:ascii="宋体" w:hAnsi="宋体" w:eastAsia="宋体" w:cs="Times New Roman"/>
          <w:szCs w:val="21"/>
        </w:rPr>
        <w:t>识记：市场细分的概念和依据。</w:t>
      </w:r>
    </w:p>
    <w:p>
      <w:pPr>
        <w:outlineLvl w:val="0"/>
        <w:rPr>
          <w:rFonts w:ascii="宋体" w:hAnsi="宋体" w:eastAsia="宋体" w:cs="Times New Roman"/>
          <w:szCs w:val="21"/>
        </w:rPr>
      </w:pPr>
      <w:r>
        <w:rPr>
          <w:rFonts w:hint="eastAsia" w:ascii="宋体" w:hAnsi="宋体" w:eastAsia="宋体" w:cs="Times New Roman"/>
          <w:szCs w:val="21"/>
        </w:rPr>
        <w:t>（二）航空运输市场细分（次重点）</w:t>
      </w:r>
    </w:p>
    <w:p>
      <w:pPr>
        <w:outlineLvl w:val="0"/>
        <w:rPr>
          <w:rFonts w:ascii="宋体" w:hAnsi="宋体" w:eastAsia="宋体" w:cs="Times New Roman"/>
          <w:szCs w:val="21"/>
        </w:rPr>
      </w:pPr>
      <w:r>
        <w:rPr>
          <w:rFonts w:hint="eastAsia" w:ascii="宋体" w:hAnsi="宋体" w:eastAsia="宋体" w:cs="Times New Roman"/>
          <w:szCs w:val="21"/>
        </w:rPr>
        <w:t>识记：细分市场的分析。</w:t>
      </w:r>
    </w:p>
    <w:p>
      <w:pPr>
        <w:outlineLvl w:val="0"/>
        <w:rPr>
          <w:rFonts w:ascii="宋体" w:hAnsi="宋体" w:eastAsia="宋体" w:cs="Times New Roman"/>
          <w:szCs w:val="21"/>
        </w:rPr>
      </w:pPr>
      <w:r>
        <w:rPr>
          <w:rFonts w:hint="eastAsia" w:ascii="宋体" w:hAnsi="宋体" w:eastAsia="宋体" w:cs="Times New Roman"/>
          <w:szCs w:val="21"/>
        </w:rPr>
        <w:t>（三）选择目标市场（一般）</w:t>
      </w:r>
    </w:p>
    <w:p>
      <w:pPr>
        <w:outlineLvl w:val="0"/>
        <w:rPr>
          <w:rFonts w:ascii="宋体" w:hAnsi="宋体" w:eastAsia="宋体" w:cs="Times New Roman"/>
          <w:szCs w:val="21"/>
        </w:rPr>
      </w:pPr>
      <w:r>
        <w:rPr>
          <w:rFonts w:hint="eastAsia" w:ascii="宋体" w:hAnsi="宋体" w:eastAsia="宋体" w:cs="Times New Roman"/>
          <w:szCs w:val="21"/>
        </w:rPr>
        <w:t>应用：选择目标市场的策略。</w:t>
      </w:r>
    </w:p>
    <w:p>
      <w:pPr>
        <w:outlineLvl w:val="0"/>
        <w:rPr>
          <w:rFonts w:ascii="宋体" w:hAnsi="宋体" w:eastAsia="宋体" w:cs="Times New Roman"/>
          <w:szCs w:val="21"/>
        </w:rPr>
      </w:pPr>
      <w:r>
        <w:rPr>
          <w:rFonts w:hint="eastAsia" w:ascii="宋体" w:hAnsi="宋体" w:eastAsia="宋体" w:cs="Times New Roman"/>
          <w:szCs w:val="21"/>
        </w:rPr>
        <w:t>（四）市场竞争和市场定位战略（一般）</w:t>
      </w:r>
    </w:p>
    <w:p>
      <w:pPr>
        <w:outlineLvl w:val="0"/>
        <w:rPr>
          <w:rFonts w:ascii="宋体" w:hAnsi="宋体" w:eastAsia="宋体" w:cs="Times New Roman"/>
          <w:szCs w:val="21"/>
        </w:rPr>
      </w:pPr>
      <w:r>
        <w:rPr>
          <w:rFonts w:hint="eastAsia" w:ascii="宋体" w:hAnsi="宋体" w:eastAsia="宋体" w:cs="Times New Roman"/>
          <w:szCs w:val="21"/>
        </w:rPr>
        <w:t>识记：市场竞争战略的选择。</w:t>
      </w: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 航空运输市场产品策略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通过本章节学习，使学生初步掌握制定航空运输产品</w:t>
      </w:r>
      <w:r>
        <w:rPr>
          <w:rFonts w:ascii="宋体" w:hAnsi="宋体" w:eastAsia="宋体" w:cs="Times New Roman"/>
          <w:szCs w:val="21"/>
        </w:rPr>
        <w:t>策略</w:t>
      </w:r>
      <w:r>
        <w:rPr>
          <w:rFonts w:hint="eastAsia" w:ascii="宋体" w:hAnsi="宋体" w:eastAsia="宋体" w:cs="Times New Roman"/>
          <w:szCs w:val="21"/>
        </w:rPr>
        <w:t>。</w:t>
      </w:r>
    </w:p>
    <w:p>
      <w:pPr>
        <w:outlineLvl w:val="0"/>
        <w:rPr>
          <w:rFonts w:ascii="宋体" w:hAnsi="宋体" w:eastAsia="宋体" w:cs="Times New Roman"/>
          <w:szCs w:val="21"/>
        </w:rPr>
      </w:pPr>
      <w:r>
        <w:rPr>
          <w:rFonts w:hint="eastAsia" w:ascii="宋体" w:hAnsi="宋体" w:eastAsia="宋体" w:cs="Times New Roman"/>
          <w:szCs w:val="21"/>
        </w:rPr>
        <w:t>(一)产品内涵（次重点）</w:t>
      </w:r>
    </w:p>
    <w:p>
      <w:pPr>
        <w:outlineLvl w:val="0"/>
        <w:rPr>
          <w:rFonts w:ascii="宋体" w:hAnsi="宋体" w:eastAsia="宋体" w:cs="Times New Roman"/>
          <w:szCs w:val="21"/>
        </w:rPr>
      </w:pPr>
      <w:r>
        <w:rPr>
          <w:rFonts w:hint="eastAsia" w:ascii="宋体" w:hAnsi="宋体" w:eastAsia="宋体" w:cs="Times New Roman"/>
          <w:szCs w:val="21"/>
        </w:rPr>
        <w:t>识记：航空运输产品的特点。</w:t>
      </w:r>
    </w:p>
    <w:p>
      <w:pPr>
        <w:outlineLvl w:val="0"/>
        <w:rPr>
          <w:rFonts w:ascii="宋体" w:hAnsi="宋体" w:eastAsia="宋体" w:cs="Times New Roman"/>
          <w:szCs w:val="21"/>
        </w:rPr>
      </w:pPr>
      <w:r>
        <w:rPr>
          <w:rFonts w:hint="eastAsia" w:ascii="宋体" w:hAnsi="宋体" w:eastAsia="宋体" w:cs="Times New Roman"/>
          <w:szCs w:val="21"/>
        </w:rPr>
        <w:t>（二）产品组合策略（次重点）</w:t>
      </w:r>
    </w:p>
    <w:p>
      <w:pPr>
        <w:outlineLvl w:val="0"/>
        <w:rPr>
          <w:rFonts w:ascii="宋体" w:hAnsi="宋体" w:eastAsia="宋体" w:cs="Times New Roman"/>
          <w:szCs w:val="21"/>
        </w:rPr>
      </w:pPr>
      <w:r>
        <w:rPr>
          <w:rFonts w:hint="eastAsia" w:ascii="宋体" w:hAnsi="宋体" w:eastAsia="宋体" w:cs="Times New Roman"/>
          <w:szCs w:val="21"/>
        </w:rPr>
        <w:t>识记：产品组合分析。</w:t>
      </w:r>
    </w:p>
    <w:p>
      <w:pPr>
        <w:outlineLvl w:val="0"/>
        <w:rPr>
          <w:rFonts w:ascii="宋体" w:hAnsi="宋体" w:eastAsia="宋体" w:cs="Times New Roman"/>
          <w:szCs w:val="21"/>
        </w:rPr>
      </w:pPr>
      <w:r>
        <w:rPr>
          <w:rFonts w:hint="eastAsia" w:ascii="宋体" w:hAnsi="宋体" w:eastAsia="宋体" w:cs="Times New Roman"/>
          <w:szCs w:val="21"/>
        </w:rPr>
        <w:t>（三）产品生命周期（一般）</w:t>
      </w:r>
    </w:p>
    <w:p>
      <w:pPr>
        <w:outlineLvl w:val="0"/>
        <w:rPr>
          <w:rFonts w:ascii="宋体" w:hAnsi="宋体" w:eastAsia="宋体" w:cs="Times New Roman"/>
          <w:szCs w:val="21"/>
        </w:rPr>
      </w:pPr>
      <w:r>
        <w:rPr>
          <w:rFonts w:hint="eastAsia" w:ascii="宋体" w:hAnsi="宋体" w:eastAsia="宋体" w:cs="Times New Roman"/>
          <w:szCs w:val="21"/>
        </w:rPr>
        <w:t>应用：产品生命周期的营销策略。</w:t>
      </w:r>
    </w:p>
    <w:p>
      <w:pPr>
        <w:outlineLvl w:val="0"/>
        <w:rPr>
          <w:rFonts w:ascii="宋体" w:hAnsi="宋体" w:eastAsia="宋体" w:cs="Times New Roman"/>
          <w:szCs w:val="21"/>
        </w:rPr>
      </w:pPr>
      <w:r>
        <w:rPr>
          <w:rFonts w:hint="eastAsia" w:ascii="宋体" w:hAnsi="宋体" w:eastAsia="宋体" w:cs="Times New Roman"/>
          <w:szCs w:val="21"/>
        </w:rPr>
        <w:t>（四）新产品策略（一般）</w:t>
      </w:r>
    </w:p>
    <w:p>
      <w:pPr>
        <w:outlineLvl w:val="0"/>
        <w:rPr>
          <w:rFonts w:ascii="宋体" w:hAnsi="宋体" w:eastAsia="宋体" w:cs="Times New Roman"/>
          <w:szCs w:val="21"/>
        </w:rPr>
      </w:pPr>
      <w:r>
        <w:rPr>
          <w:rFonts w:hint="eastAsia" w:ascii="宋体" w:hAnsi="宋体" w:eastAsia="宋体" w:cs="Times New Roman"/>
          <w:szCs w:val="21"/>
        </w:rPr>
        <w:t>应用：新产品的开发。</w:t>
      </w:r>
    </w:p>
    <w:p>
      <w:pPr>
        <w:outlineLvl w:val="0"/>
        <w:rPr>
          <w:rFonts w:ascii="宋体" w:hAnsi="宋体" w:eastAsia="宋体" w:cs="Times New Roman"/>
          <w:szCs w:val="21"/>
        </w:rPr>
      </w:pPr>
      <w:r>
        <w:rPr>
          <w:rFonts w:hint="eastAsia" w:ascii="宋体" w:hAnsi="宋体" w:eastAsia="宋体" w:cs="Times New Roman"/>
          <w:szCs w:val="21"/>
        </w:rPr>
        <w:t>（五）航空公司品牌策略（重点）</w:t>
      </w:r>
    </w:p>
    <w:p>
      <w:pPr>
        <w:outlineLvl w:val="0"/>
        <w:rPr>
          <w:rFonts w:ascii="宋体" w:hAnsi="宋体" w:eastAsia="宋体" w:cs="Times New Roman"/>
          <w:szCs w:val="21"/>
        </w:rPr>
      </w:pPr>
      <w:r>
        <w:rPr>
          <w:rFonts w:hint="eastAsia" w:ascii="宋体" w:hAnsi="宋体" w:eastAsia="宋体" w:cs="Times New Roman"/>
          <w:szCs w:val="21"/>
        </w:rPr>
        <w:t>应用：对我国航空公司品牌战略的建议</w:t>
      </w: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 航空运输市场服务营销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通过本章节学习，使学生初步掌握航空运输服务营销。</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(一)航空运输服务营销的基本概念（一般）</w:t>
      </w:r>
    </w:p>
    <w:p>
      <w:pPr>
        <w:outlineLvl w:val="0"/>
        <w:rPr>
          <w:rFonts w:ascii="宋体" w:hAnsi="宋体" w:eastAsia="宋体" w:cs="Times New Roman"/>
          <w:szCs w:val="21"/>
        </w:rPr>
      </w:pPr>
      <w:r>
        <w:rPr>
          <w:rFonts w:hint="eastAsia" w:ascii="宋体" w:hAnsi="宋体" w:eastAsia="宋体" w:cs="Times New Roman"/>
          <w:szCs w:val="21"/>
        </w:rPr>
        <w:t>应用：航空服务的营销。</w:t>
      </w:r>
    </w:p>
    <w:p>
      <w:pPr>
        <w:outlineLvl w:val="0"/>
        <w:rPr>
          <w:rFonts w:ascii="宋体" w:hAnsi="宋体" w:eastAsia="宋体" w:cs="Times New Roman"/>
          <w:szCs w:val="21"/>
        </w:rPr>
      </w:pPr>
      <w:r>
        <w:rPr>
          <w:rFonts w:hint="eastAsia" w:ascii="宋体" w:hAnsi="宋体" w:eastAsia="宋体" w:cs="Times New Roman"/>
          <w:szCs w:val="21"/>
        </w:rPr>
        <w:t>（二）服务质量管理（一般）</w:t>
      </w:r>
    </w:p>
    <w:p>
      <w:pPr>
        <w:outlineLvl w:val="0"/>
        <w:rPr>
          <w:rFonts w:ascii="宋体" w:hAnsi="宋体" w:eastAsia="宋体" w:cs="Times New Roman"/>
          <w:szCs w:val="21"/>
        </w:rPr>
      </w:pPr>
      <w:r>
        <w:rPr>
          <w:rFonts w:hint="eastAsia" w:ascii="宋体" w:hAnsi="宋体" w:eastAsia="宋体" w:cs="Times New Roman"/>
          <w:szCs w:val="21"/>
        </w:rPr>
        <w:t>应用：良好的顾客服务。</w:t>
      </w:r>
      <w:r>
        <w:rPr>
          <w:rFonts w:hint="eastAsia" w:ascii="宋体" w:hAnsi="宋体" w:eastAsia="宋体" w:cs="Times New Roman"/>
          <w:szCs w:val="21"/>
        </w:rPr>
        <w:br w:type="textWrapping"/>
      </w:r>
      <w:r>
        <w:rPr>
          <w:rFonts w:hint="eastAsia" w:ascii="宋体" w:hAnsi="宋体" w:eastAsia="宋体" w:cs="Times New Roman"/>
          <w:szCs w:val="21"/>
        </w:rPr>
        <w:t>（三）民航服务中旅客的心理分析（一般）</w:t>
      </w:r>
    </w:p>
    <w:p>
      <w:pPr>
        <w:outlineLvl w:val="0"/>
        <w:rPr>
          <w:rFonts w:ascii="宋体" w:hAnsi="宋体" w:eastAsia="宋体" w:cs="Times New Roman"/>
          <w:szCs w:val="21"/>
        </w:rPr>
      </w:pPr>
      <w:r>
        <w:rPr>
          <w:rFonts w:hint="eastAsia" w:ascii="宋体" w:hAnsi="宋体" w:eastAsia="宋体" w:cs="Times New Roman"/>
          <w:szCs w:val="21"/>
        </w:rPr>
        <w:t>应用：特殊服务中的旅客心理分析。</w:t>
      </w:r>
    </w:p>
    <w:p>
      <w:pPr>
        <w:rPr>
          <w:rFonts w:ascii="宋体" w:hAnsi="宋体" w:eastAsia="宋体" w:cs="Times New Roman"/>
          <w:szCs w:val="21"/>
        </w:rPr>
      </w:pP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航空运输市场分销策略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通过本章节学习，使学生初步掌握航空运输的分销。</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(一)分销渠道概述（一般）</w:t>
      </w:r>
    </w:p>
    <w:p>
      <w:pPr>
        <w:outlineLvl w:val="0"/>
        <w:rPr>
          <w:rFonts w:ascii="宋体" w:hAnsi="宋体" w:eastAsia="宋体" w:cs="Times New Roman"/>
          <w:szCs w:val="21"/>
        </w:rPr>
      </w:pPr>
      <w:r>
        <w:rPr>
          <w:rFonts w:hint="eastAsia" w:ascii="宋体" w:hAnsi="宋体" w:eastAsia="宋体" w:cs="Times New Roman"/>
          <w:szCs w:val="21"/>
        </w:rPr>
        <w:t>应用：影响分销渠道选择。</w:t>
      </w:r>
    </w:p>
    <w:p>
      <w:pPr>
        <w:outlineLvl w:val="0"/>
        <w:rPr>
          <w:rFonts w:ascii="宋体" w:hAnsi="宋体" w:eastAsia="宋体" w:cs="Times New Roman"/>
          <w:szCs w:val="21"/>
        </w:rPr>
      </w:pPr>
      <w:r>
        <w:rPr>
          <w:rFonts w:hint="eastAsia" w:ascii="宋体" w:hAnsi="宋体" w:eastAsia="宋体" w:cs="Times New Roman"/>
          <w:szCs w:val="21"/>
        </w:rPr>
        <w:t>（二）航空运输分销渠道（一般）</w:t>
      </w:r>
    </w:p>
    <w:p>
      <w:pPr>
        <w:outlineLvl w:val="0"/>
        <w:rPr>
          <w:rFonts w:ascii="宋体" w:hAnsi="宋体" w:eastAsia="宋体" w:cs="Times New Roman"/>
          <w:szCs w:val="21"/>
        </w:rPr>
      </w:pPr>
      <w:r>
        <w:rPr>
          <w:rFonts w:hint="eastAsia" w:ascii="宋体" w:hAnsi="宋体" w:eastAsia="宋体" w:cs="Times New Roman"/>
          <w:szCs w:val="21"/>
        </w:rPr>
        <w:t>应用：网上分销。</w:t>
      </w:r>
      <w:r>
        <w:rPr>
          <w:rFonts w:hint="eastAsia" w:ascii="宋体" w:hAnsi="宋体" w:eastAsia="宋体" w:cs="Times New Roman"/>
          <w:szCs w:val="21"/>
        </w:rPr>
        <w:br w:type="textWrapping"/>
      </w:r>
      <w:r>
        <w:rPr>
          <w:rFonts w:hint="eastAsia" w:ascii="宋体" w:hAnsi="宋体" w:eastAsia="宋体" w:cs="Times New Roman"/>
          <w:szCs w:val="21"/>
        </w:rPr>
        <w:t>（三）代理人分销（一般）</w:t>
      </w:r>
    </w:p>
    <w:p>
      <w:pPr>
        <w:outlineLvl w:val="0"/>
        <w:rPr>
          <w:rFonts w:ascii="宋体" w:hAnsi="宋体" w:eastAsia="宋体" w:cs="Times New Roman"/>
          <w:szCs w:val="21"/>
        </w:rPr>
      </w:pPr>
      <w:r>
        <w:rPr>
          <w:rFonts w:hint="eastAsia" w:ascii="宋体" w:hAnsi="宋体" w:eastAsia="宋体" w:cs="Times New Roman"/>
          <w:szCs w:val="21"/>
        </w:rPr>
        <w:t>应用：代理市场细分。</w:t>
      </w:r>
    </w:p>
    <w:p>
      <w:pPr>
        <w:outlineLvl w:val="0"/>
        <w:rPr>
          <w:rFonts w:ascii="宋体" w:hAnsi="宋体" w:eastAsia="宋体" w:cs="Times New Roman"/>
          <w:szCs w:val="21"/>
        </w:rPr>
      </w:pPr>
      <w:r>
        <w:rPr>
          <w:rFonts w:hint="eastAsia" w:ascii="宋体" w:hAnsi="宋体" w:eastAsia="宋体" w:cs="Times New Roman"/>
          <w:szCs w:val="21"/>
        </w:rPr>
        <w:t>（四）航空公司直销（一般）</w:t>
      </w:r>
    </w:p>
    <w:p>
      <w:pPr>
        <w:outlineLvl w:val="0"/>
        <w:rPr>
          <w:rFonts w:ascii="宋体" w:hAnsi="宋体" w:eastAsia="宋体" w:cs="Times New Roman"/>
          <w:szCs w:val="21"/>
        </w:rPr>
      </w:pPr>
      <w:r>
        <w:rPr>
          <w:rFonts w:hint="eastAsia" w:ascii="宋体" w:hAnsi="宋体" w:eastAsia="宋体" w:cs="Times New Roman"/>
          <w:szCs w:val="21"/>
        </w:rPr>
        <w:t>应用：航空公司的直销方式。</w:t>
      </w:r>
    </w:p>
    <w:p>
      <w:pPr>
        <w:outlineLvl w:val="0"/>
        <w:rPr>
          <w:rFonts w:ascii="宋体" w:hAnsi="宋体" w:eastAsia="宋体" w:cs="Times New Roman"/>
          <w:szCs w:val="21"/>
        </w:rPr>
      </w:pPr>
      <w:r>
        <w:rPr>
          <w:rFonts w:hint="eastAsia" w:ascii="宋体" w:hAnsi="宋体" w:eastAsia="宋体" w:cs="Times New Roman"/>
          <w:szCs w:val="21"/>
        </w:rPr>
        <w:t>（五）计算订座系统（一般）、</w:t>
      </w:r>
    </w:p>
    <w:p>
      <w:pPr>
        <w:outlineLvl w:val="0"/>
        <w:rPr>
          <w:rFonts w:ascii="宋体" w:hAnsi="宋体" w:eastAsia="宋体" w:cs="Times New Roman"/>
          <w:szCs w:val="21"/>
        </w:rPr>
      </w:pPr>
      <w:r>
        <w:rPr>
          <w:rFonts w:hint="eastAsia" w:ascii="宋体" w:hAnsi="宋体" w:eastAsia="宋体" w:cs="Times New Roman"/>
          <w:szCs w:val="21"/>
        </w:rPr>
        <w:t>应用：网络订座。</w:t>
      </w:r>
    </w:p>
    <w:p>
      <w:pPr>
        <w:rPr>
          <w:rFonts w:ascii="宋体" w:hAnsi="宋体" w:eastAsia="宋体" w:cs="Times New Roman"/>
          <w:szCs w:val="21"/>
        </w:rPr>
      </w:pPr>
      <w:r>
        <w:rPr>
          <w:rFonts w:hint="eastAsia" w:ascii="宋体" w:hAnsi="宋体" w:eastAsia="宋体" w:cs="Times New Roman"/>
          <w:szCs w:val="21"/>
        </w:rPr>
        <w:t xml:space="preserve"> </w:t>
      </w: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航空运输市场价格营销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通过本章节学习，使学生初步掌握制定航空运输的市场价格策略。</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(一)营销定价原理（一般）</w:t>
      </w:r>
    </w:p>
    <w:p>
      <w:pPr>
        <w:outlineLvl w:val="0"/>
        <w:rPr>
          <w:rFonts w:ascii="宋体" w:hAnsi="宋体" w:eastAsia="宋体" w:cs="Times New Roman"/>
          <w:szCs w:val="21"/>
        </w:rPr>
      </w:pPr>
      <w:r>
        <w:rPr>
          <w:rFonts w:hint="eastAsia" w:ascii="宋体" w:hAnsi="宋体" w:eastAsia="宋体" w:cs="Times New Roman"/>
          <w:szCs w:val="21"/>
        </w:rPr>
        <w:t>应用：企业定价。</w:t>
      </w:r>
    </w:p>
    <w:p>
      <w:pPr>
        <w:outlineLvl w:val="0"/>
        <w:rPr>
          <w:rFonts w:ascii="宋体" w:hAnsi="宋体" w:eastAsia="宋体" w:cs="Times New Roman"/>
          <w:szCs w:val="21"/>
        </w:rPr>
      </w:pPr>
      <w:r>
        <w:rPr>
          <w:rFonts w:hint="eastAsia" w:ascii="宋体" w:hAnsi="宋体" w:eastAsia="宋体" w:cs="Times New Roman"/>
          <w:szCs w:val="21"/>
        </w:rPr>
        <w:t>（二）民航运价的基本理论（一般）</w:t>
      </w:r>
    </w:p>
    <w:p>
      <w:pPr>
        <w:outlineLvl w:val="0"/>
        <w:rPr>
          <w:rFonts w:ascii="宋体" w:hAnsi="宋体" w:eastAsia="宋体" w:cs="Times New Roman"/>
          <w:szCs w:val="21"/>
        </w:rPr>
      </w:pPr>
      <w:r>
        <w:rPr>
          <w:rFonts w:hint="eastAsia" w:ascii="宋体" w:hAnsi="宋体" w:eastAsia="宋体" w:cs="Times New Roman"/>
          <w:szCs w:val="21"/>
        </w:rPr>
        <w:t>应用：民航的运价。</w:t>
      </w:r>
      <w:r>
        <w:rPr>
          <w:rFonts w:hint="eastAsia" w:ascii="宋体" w:hAnsi="宋体" w:eastAsia="宋体" w:cs="Times New Roman"/>
          <w:szCs w:val="21"/>
        </w:rPr>
        <w:br w:type="textWrapping"/>
      </w:r>
      <w:r>
        <w:rPr>
          <w:rFonts w:hint="eastAsia" w:ascii="宋体" w:hAnsi="宋体" w:eastAsia="宋体" w:cs="Times New Roman"/>
          <w:szCs w:val="21"/>
        </w:rPr>
        <w:t>（三）航空运输的市场价格策略（一般）</w:t>
      </w:r>
    </w:p>
    <w:p>
      <w:pPr>
        <w:outlineLvl w:val="0"/>
        <w:rPr>
          <w:rFonts w:ascii="宋体" w:hAnsi="宋体" w:eastAsia="宋体" w:cs="Times New Roman"/>
          <w:szCs w:val="21"/>
        </w:rPr>
      </w:pPr>
      <w:r>
        <w:rPr>
          <w:rFonts w:hint="eastAsia" w:ascii="宋体" w:hAnsi="宋体" w:eastAsia="宋体" w:cs="Times New Roman"/>
          <w:szCs w:val="21"/>
        </w:rPr>
        <w:t>应用：航空公司的定价。</w:t>
      </w:r>
    </w:p>
    <w:p>
      <w:pPr>
        <w:rPr>
          <w:rFonts w:ascii="宋体" w:hAnsi="宋体" w:eastAsia="宋体" w:cs="Times New Roman"/>
          <w:szCs w:val="21"/>
        </w:rPr>
      </w:pP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航空运输市场促销策略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通过本章节学习，使学生初步掌握航空运输市场促销策略的制定。</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(一)航空运输市场促销策略概述（一般）</w:t>
      </w:r>
    </w:p>
    <w:p>
      <w:pPr>
        <w:outlineLvl w:val="0"/>
        <w:rPr>
          <w:rFonts w:ascii="宋体" w:hAnsi="宋体" w:eastAsia="宋体" w:cs="Times New Roman"/>
          <w:szCs w:val="21"/>
        </w:rPr>
      </w:pPr>
      <w:r>
        <w:rPr>
          <w:rFonts w:hint="eastAsia" w:ascii="宋体" w:hAnsi="宋体" w:eastAsia="宋体" w:cs="Times New Roman"/>
          <w:szCs w:val="21"/>
        </w:rPr>
        <w:t>应用：民航促销。</w:t>
      </w:r>
    </w:p>
    <w:p>
      <w:pPr>
        <w:outlineLvl w:val="0"/>
        <w:rPr>
          <w:rFonts w:ascii="宋体" w:hAnsi="宋体" w:eastAsia="宋体" w:cs="Times New Roman"/>
          <w:szCs w:val="21"/>
        </w:rPr>
      </w:pPr>
      <w:r>
        <w:rPr>
          <w:rFonts w:hint="eastAsia" w:ascii="宋体" w:hAnsi="宋体" w:eastAsia="宋体" w:cs="Times New Roman"/>
          <w:szCs w:val="21"/>
        </w:rPr>
        <w:t>（二）人员促销策略（一般）</w:t>
      </w:r>
    </w:p>
    <w:p>
      <w:pPr>
        <w:outlineLvl w:val="0"/>
        <w:rPr>
          <w:rFonts w:ascii="宋体" w:hAnsi="宋体" w:eastAsia="宋体" w:cs="Times New Roman"/>
          <w:szCs w:val="21"/>
        </w:rPr>
      </w:pPr>
      <w:r>
        <w:rPr>
          <w:rFonts w:hint="eastAsia" w:ascii="宋体" w:hAnsi="宋体" w:eastAsia="宋体" w:cs="Times New Roman"/>
          <w:szCs w:val="21"/>
        </w:rPr>
        <w:t>应用：推销人员的技巧。</w:t>
      </w:r>
      <w:r>
        <w:rPr>
          <w:rFonts w:hint="eastAsia" w:ascii="宋体" w:hAnsi="宋体" w:eastAsia="宋体" w:cs="Times New Roman"/>
          <w:szCs w:val="21"/>
        </w:rPr>
        <w:br w:type="textWrapping"/>
      </w:r>
      <w:r>
        <w:rPr>
          <w:rFonts w:hint="eastAsia" w:ascii="宋体" w:hAnsi="宋体" w:eastAsia="宋体" w:cs="Times New Roman"/>
          <w:szCs w:val="21"/>
        </w:rPr>
        <w:t>（三）广告策略（一般）</w:t>
      </w:r>
    </w:p>
    <w:p>
      <w:pPr>
        <w:outlineLvl w:val="0"/>
        <w:rPr>
          <w:rFonts w:ascii="宋体" w:hAnsi="宋体" w:eastAsia="宋体" w:cs="Times New Roman"/>
          <w:szCs w:val="21"/>
        </w:rPr>
      </w:pPr>
      <w:r>
        <w:rPr>
          <w:rFonts w:hint="eastAsia" w:ascii="宋体" w:hAnsi="宋体" w:eastAsia="宋体" w:cs="Times New Roman"/>
          <w:szCs w:val="21"/>
        </w:rPr>
        <w:t>应用：航空公司的广告。</w:t>
      </w:r>
    </w:p>
    <w:p>
      <w:pPr>
        <w:rPr>
          <w:rFonts w:ascii="宋体" w:hAnsi="宋体" w:eastAsia="宋体" w:cs="Times New Roman"/>
          <w:szCs w:val="21"/>
        </w:rPr>
      </w:pP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航空运输市场关系营销策略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通过本章节学习，使学生初步掌握关系营销策略的制定。</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(一)关系营销策略（一般）</w:t>
      </w:r>
    </w:p>
    <w:p>
      <w:pPr>
        <w:outlineLvl w:val="0"/>
        <w:rPr>
          <w:rFonts w:ascii="宋体" w:hAnsi="宋体" w:eastAsia="宋体" w:cs="Times New Roman"/>
          <w:szCs w:val="21"/>
        </w:rPr>
      </w:pPr>
      <w:r>
        <w:rPr>
          <w:rFonts w:hint="eastAsia" w:ascii="宋体" w:hAnsi="宋体" w:eastAsia="宋体" w:cs="Times New Roman"/>
          <w:szCs w:val="21"/>
        </w:rPr>
        <w:t>应用：推行关系营销。</w:t>
      </w:r>
    </w:p>
    <w:p>
      <w:pPr>
        <w:outlineLvl w:val="0"/>
        <w:rPr>
          <w:rFonts w:ascii="宋体" w:hAnsi="宋体" w:eastAsia="宋体" w:cs="Times New Roman"/>
          <w:szCs w:val="21"/>
        </w:rPr>
      </w:pPr>
      <w:r>
        <w:rPr>
          <w:rFonts w:hint="eastAsia" w:ascii="宋体" w:hAnsi="宋体" w:eastAsia="宋体" w:cs="Times New Roman"/>
          <w:szCs w:val="21"/>
        </w:rPr>
        <w:t>（二）常旅客计划（一般）</w:t>
      </w:r>
    </w:p>
    <w:p>
      <w:pPr>
        <w:outlineLvl w:val="0"/>
        <w:rPr>
          <w:rFonts w:ascii="宋体" w:hAnsi="宋体" w:eastAsia="宋体" w:cs="Times New Roman"/>
          <w:szCs w:val="21"/>
        </w:rPr>
      </w:pPr>
      <w:r>
        <w:rPr>
          <w:rFonts w:hint="eastAsia" w:ascii="宋体" w:hAnsi="宋体" w:eastAsia="宋体" w:cs="Times New Roman"/>
          <w:szCs w:val="21"/>
        </w:rPr>
        <w:t>应用：常旅客计划的测评。</w:t>
      </w:r>
      <w:r>
        <w:rPr>
          <w:rFonts w:hint="eastAsia" w:ascii="宋体" w:hAnsi="宋体" w:eastAsia="宋体" w:cs="Times New Roman"/>
          <w:szCs w:val="21"/>
        </w:rPr>
        <w:br w:type="textWrapping"/>
      </w:r>
      <w:r>
        <w:rPr>
          <w:rFonts w:hint="eastAsia" w:ascii="宋体" w:hAnsi="宋体" w:eastAsia="宋体" w:cs="Times New Roman"/>
          <w:szCs w:val="21"/>
        </w:rPr>
        <w:t>（三）情感营销（一般）</w:t>
      </w:r>
    </w:p>
    <w:p>
      <w:pPr>
        <w:outlineLvl w:val="0"/>
        <w:rPr>
          <w:rFonts w:ascii="宋体" w:hAnsi="宋体" w:eastAsia="宋体" w:cs="Times New Roman"/>
          <w:szCs w:val="21"/>
        </w:rPr>
      </w:pPr>
      <w:r>
        <w:rPr>
          <w:rFonts w:hint="eastAsia" w:ascii="宋体" w:hAnsi="宋体" w:eastAsia="宋体" w:cs="Times New Roman"/>
          <w:szCs w:val="21"/>
        </w:rPr>
        <w:t>应用：情感营销的组合。</w:t>
      </w:r>
    </w:p>
    <w:p>
      <w:pPr>
        <w:rPr>
          <w:rFonts w:ascii="宋体" w:hAnsi="宋体" w:eastAsia="宋体" w:cs="Times New Roman"/>
          <w:szCs w:val="21"/>
        </w:rPr>
      </w:pPr>
    </w:p>
    <w:p>
      <w:pPr>
        <w:numPr>
          <w:ilvl w:val="0"/>
          <w:numId w:val="7"/>
        </w:numPr>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 xml:space="preserve">机场营销策略  </w:t>
      </w:r>
    </w:p>
    <w:p>
      <w:pPr>
        <w:outlineLvl w:val="0"/>
        <w:rPr>
          <w:rFonts w:ascii="宋体" w:hAnsi="宋体" w:eastAsia="宋体" w:cs="Times New Roman"/>
          <w:szCs w:val="21"/>
        </w:rPr>
      </w:pPr>
      <w:r>
        <w:rPr>
          <w:rFonts w:hint="eastAsia" w:ascii="宋体" w:hAnsi="宋体" w:eastAsia="宋体" w:cs="Times New Roman"/>
          <w:szCs w:val="21"/>
        </w:rPr>
        <w:t>一、学习目的与要求</w:t>
      </w:r>
    </w:p>
    <w:p>
      <w:pPr>
        <w:outlineLvl w:val="0"/>
        <w:rPr>
          <w:rFonts w:ascii="宋体" w:hAnsi="宋体" w:eastAsia="宋体" w:cs="Times New Roman"/>
          <w:szCs w:val="21"/>
        </w:rPr>
      </w:pPr>
      <w:r>
        <w:rPr>
          <w:rFonts w:hint="eastAsia" w:ascii="宋体" w:hAnsi="宋体" w:eastAsia="宋体" w:cs="Times New Roman"/>
          <w:szCs w:val="21"/>
        </w:rPr>
        <w:t xml:space="preserve">    通过本章节学习，使学生初步掌握机场的市场定位策略制定。</w:t>
      </w:r>
    </w:p>
    <w:p>
      <w:pPr>
        <w:outlineLvl w:val="0"/>
        <w:rPr>
          <w:rFonts w:ascii="宋体" w:hAnsi="宋体" w:eastAsia="宋体" w:cs="Times New Roman"/>
          <w:b/>
          <w:bCs/>
          <w:sz w:val="28"/>
          <w:szCs w:val="28"/>
        </w:rPr>
      </w:pPr>
      <w:r>
        <w:rPr>
          <w:rFonts w:hint="eastAsia" w:ascii="宋体" w:hAnsi="宋体" w:eastAsia="宋体" w:cs="Times New Roman"/>
          <w:szCs w:val="21"/>
        </w:rPr>
        <w:t>二、考核知识点与考核目标</w:t>
      </w:r>
    </w:p>
    <w:p>
      <w:pPr>
        <w:outlineLvl w:val="0"/>
        <w:rPr>
          <w:rFonts w:ascii="宋体" w:hAnsi="宋体" w:eastAsia="宋体" w:cs="Times New Roman"/>
          <w:szCs w:val="21"/>
        </w:rPr>
      </w:pPr>
      <w:r>
        <w:rPr>
          <w:rFonts w:hint="eastAsia" w:ascii="宋体" w:hAnsi="宋体" w:eastAsia="宋体" w:cs="Times New Roman"/>
          <w:szCs w:val="21"/>
        </w:rPr>
        <w:t>(一)机场营销的内涵与意义（一般）</w:t>
      </w:r>
    </w:p>
    <w:p>
      <w:pPr>
        <w:outlineLvl w:val="0"/>
        <w:rPr>
          <w:rFonts w:ascii="宋体" w:hAnsi="宋体" w:eastAsia="宋体" w:cs="Times New Roman"/>
          <w:szCs w:val="21"/>
        </w:rPr>
      </w:pPr>
      <w:r>
        <w:rPr>
          <w:rFonts w:hint="eastAsia" w:ascii="宋体" w:hAnsi="宋体" w:eastAsia="宋体" w:cs="Times New Roman"/>
          <w:szCs w:val="21"/>
        </w:rPr>
        <w:t>应用：机场的营销。</w:t>
      </w:r>
    </w:p>
    <w:p>
      <w:pPr>
        <w:outlineLvl w:val="0"/>
        <w:rPr>
          <w:rFonts w:ascii="宋体" w:hAnsi="宋体" w:eastAsia="宋体" w:cs="Times New Roman"/>
          <w:szCs w:val="21"/>
        </w:rPr>
      </w:pPr>
      <w:r>
        <w:rPr>
          <w:rFonts w:hint="eastAsia" w:ascii="宋体" w:hAnsi="宋体" w:eastAsia="宋体" w:cs="Times New Roman"/>
          <w:szCs w:val="21"/>
        </w:rPr>
        <w:t>（二）机场营销战略环境分析（一般）</w:t>
      </w:r>
    </w:p>
    <w:p>
      <w:pPr>
        <w:outlineLvl w:val="0"/>
        <w:rPr>
          <w:rFonts w:ascii="宋体" w:hAnsi="宋体" w:eastAsia="宋体" w:cs="Times New Roman"/>
          <w:szCs w:val="21"/>
        </w:rPr>
      </w:pPr>
      <w:r>
        <w:rPr>
          <w:rFonts w:hint="eastAsia" w:ascii="宋体" w:hAnsi="宋体" w:eastAsia="宋体" w:cs="Times New Roman"/>
          <w:szCs w:val="21"/>
        </w:rPr>
        <w:t>应用：宏观和微观环境分析。</w:t>
      </w:r>
      <w:r>
        <w:rPr>
          <w:rFonts w:hint="eastAsia" w:ascii="宋体" w:hAnsi="宋体" w:eastAsia="宋体" w:cs="Times New Roman"/>
          <w:szCs w:val="21"/>
        </w:rPr>
        <w:br w:type="textWrapping"/>
      </w:r>
      <w:r>
        <w:rPr>
          <w:rFonts w:hint="eastAsia" w:ascii="宋体" w:hAnsi="宋体" w:eastAsia="宋体" w:cs="Times New Roman"/>
          <w:szCs w:val="21"/>
        </w:rPr>
        <w:t>（三）民用机场营销策略（一般）</w:t>
      </w:r>
    </w:p>
    <w:p>
      <w:pPr>
        <w:outlineLvl w:val="0"/>
        <w:rPr>
          <w:rFonts w:ascii="宋体" w:hAnsi="宋体" w:eastAsia="宋体" w:cs="Times New Roman"/>
          <w:szCs w:val="21"/>
        </w:rPr>
      </w:pPr>
      <w:r>
        <w:rPr>
          <w:rFonts w:hint="eastAsia" w:ascii="宋体" w:hAnsi="宋体" w:eastAsia="宋体" w:cs="Times New Roman"/>
          <w:szCs w:val="21"/>
        </w:rPr>
        <w:t>应用：机场的市场定位策略。</w:t>
      </w:r>
    </w:p>
    <w:p>
      <w:pPr>
        <w:rPr>
          <w:rFonts w:ascii="宋体" w:hAnsi="宋体" w:eastAsia="宋体" w:cs="Times New Roman"/>
          <w:szCs w:val="21"/>
        </w:rPr>
      </w:pPr>
    </w:p>
    <w:p>
      <w:pPr>
        <w:spacing w:line="720" w:lineRule="auto"/>
        <w:jc w:val="center"/>
        <w:rPr>
          <w:rFonts w:ascii="宋体" w:hAnsi="宋体" w:eastAsia="宋体" w:cs="Times New Roman"/>
          <w:b/>
          <w:bCs/>
          <w:sz w:val="28"/>
          <w:szCs w:val="28"/>
        </w:rPr>
      </w:pPr>
      <w:r>
        <w:rPr>
          <w:rFonts w:hint="eastAsia" w:ascii="宋体" w:hAnsi="宋体" w:eastAsia="宋体" w:cs="Times New Roman"/>
          <w:b/>
          <w:bCs/>
          <w:sz w:val="28"/>
          <w:szCs w:val="28"/>
        </w:rPr>
        <w:t>第三部分  有关说明与实施要求</w:t>
      </w:r>
    </w:p>
    <w:p>
      <w:pPr>
        <w:outlineLvl w:val="0"/>
        <w:rPr>
          <w:rFonts w:ascii="宋体" w:hAnsi="宋体" w:eastAsia="宋体" w:cs="Times New Roman"/>
          <w:b/>
          <w:bCs/>
          <w:szCs w:val="21"/>
        </w:rPr>
      </w:pPr>
      <w:r>
        <w:rPr>
          <w:rFonts w:hint="eastAsia" w:ascii="宋体" w:hAnsi="宋体" w:eastAsia="宋体" w:cs="Times New Roman"/>
          <w:b/>
          <w:bCs/>
          <w:szCs w:val="21"/>
        </w:rPr>
        <w:t>一、考核的能力层次表述</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本大纲在考核目标中，按照“识记”、“理解”、“应用”三个能力层次规定其应达到的能力层次要求。各个能力层次为递进等级关系，后者必须建立在前者的基础上，其含义是： </w:t>
      </w:r>
    </w:p>
    <w:p>
      <w:pPr>
        <w:ind w:firstLine="420"/>
        <w:rPr>
          <w:rFonts w:ascii="宋体" w:hAnsi="宋体" w:eastAsia="宋体" w:cs="Times New Roman"/>
          <w:szCs w:val="21"/>
        </w:rPr>
      </w:pPr>
      <w:r>
        <w:rPr>
          <w:rFonts w:hint="eastAsia" w:ascii="宋体" w:hAnsi="宋体" w:eastAsia="宋体" w:cs="Times New Roman"/>
          <w:szCs w:val="21"/>
        </w:rPr>
        <w:t>识记：能知道有关的名词、概念、知识的含义，并能正确认识和表述，是低层次的要求。</w:t>
      </w:r>
    </w:p>
    <w:p>
      <w:pPr>
        <w:ind w:firstLine="420"/>
        <w:rPr>
          <w:rFonts w:ascii="宋体" w:hAnsi="宋体" w:eastAsia="宋体" w:cs="Times New Roman"/>
          <w:szCs w:val="21"/>
        </w:rPr>
      </w:pPr>
      <w:r>
        <w:rPr>
          <w:rFonts w:hint="eastAsia" w:ascii="宋体" w:hAnsi="宋体" w:eastAsia="宋体" w:cs="Times New Roman"/>
          <w:szCs w:val="21"/>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1"/>
        </w:rPr>
      </w:pPr>
      <w:r>
        <w:rPr>
          <w:rFonts w:hint="eastAsia" w:ascii="宋体" w:hAnsi="宋体" w:eastAsia="宋体" w:cs="Times New Roman"/>
          <w:szCs w:val="21"/>
        </w:rPr>
        <w:t>应用：在理解的基础上，能运用基本概念、基本原理、基本方法联系学过的多个知识点分析和解决有关的理论问题和实际问题，是最高层次的要求。</w:t>
      </w:r>
    </w:p>
    <w:p>
      <w:pPr>
        <w:ind w:left="420"/>
        <w:rPr>
          <w:rFonts w:ascii="宋体" w:hAnsi="宋体" w:eastAsia="宋体" w:cs="Times New Roman"/>
          <w:bCs/>
          <w:szCs w:val="21"/>
        </w:rPr>
      </w:pPr>
    </w:p>
    <w:p>
      <w:pPr>
        <w:outlineLvl w:val="0"/>
        <w:rPr>
          <w:rFonts w:ascii="宋体" w:hAnsi="宋体" w:eastAsia="宋体" w:cs="Times New Roman"/>
          <w:b/>
          <w:bCs/>
          <w:szCs w:val="21"/>
        </w:rPr>
      </w:pPr>
      <w:r>
        <w:rPr>
          <w:rFonts w:hint="eastAsia" w:ascii="宋体" w:hAnsi="宋体" w:eastAsia="宋体" w:cs="Times New Roman"/>
          <w:b/>
          <w:bCs/>
          <w:szCs w:val="21"/>
        </w:rPr>
        <w:t>二、教材</w:t>
      </w:r>
    </w:p>
    <w:p>
      <w:pPr>
        <w:ind w:left="1470" w:leftChars="200" w:hanging="1050" w:hangingChars="500"/>
        <w:rPr>
          <w:rFonts w:ascii="宋体" w:hAnsi="宋体" w:eastAsia="宋体" w:cs="Times New Roman"/>
          <w:szCs w:val="21"/>
        </w:rPr>
      </w:pPr>
      <w:r>
        <w:rPr>
          <w:rFonts w:hint="eastAsia" w:ascii="宋体" w:hAnsi="宋体" w:eastAsia="宋体" w:cs="Times New Roman"/>
          <w:szCs w:val="21"/>
        </w:rPr>
        <w:t>指定教材:《</w:t>
      </w:r>
      <w:r>
        <w:rPr>
          <w:rFonts w:hint="eastAsia" w:ascii="Times New Roman" w:hAnsi="Times New Roman" w:eastAsia="宋体" w:cs="Times New Roman"/>
          <w:szCs w:val="21"/>
        </w:rPr>
        <w:t>航空运输市场营销学</w:t>
      </w:r>
      <w:r>
        <w:rPr>
          <w:rFonts w:hint="eastAsia" w:ascii="宋体" w:hAnsi="宋体" w:eastAsia="宋体" w:cs="Times New Roman"/>
          <w:szCs w:val="21"/>
        </w:rPr>
        <w:t>》白杨 李卫红 编著， 科学出版社 201</w:t>
      </w:r>
      <w:r>
        <w:rPr>
          <w:rFonts w:hint="eastAsia" w:ascii="宋体" w:hAnsi="宋体" w:eastAsia="宋体" w:cs="Times New Roman"/>
          <w:szCs w:val="21"/>
          <w:lang w:val="en-US" w:eastAsia="zh-CN"/>
        </w:rPr>
        <w:t>0</w:t>
      </w:r>
      <w:bookmarkStart w:id="0" w:name="_GoBack"/>
      <w:bookmarkEnd w:id="0"/>
      <w:r>
        <w:rPr>
          <w:rFonts w:hint="eastAsia" w:ascii="宋体" w:hAnsi="宋体" w:eastAsia="宋体" w:cs="Times New Roman"/>
          <w:szCs w:val="21"/>
        </w:rPr>
        <w:t>年</w:t>
      </w:r>
    </w:p>
    <w:p>
      <w:pPr>
        <w:rPr>
          <w:rFonts w:ascii="宋体" w:hAnsi="宋体" w:eastAsia="宋体" w:cs="Times New Roman"/>
          <w:b/>
          <w:bCs/>
          <w:szCs w:val="21"/>
        </w:rPr>
      </w:pPr>
    </w:p>
    <w:p>
      <w:pPr>
        <w:outlineLvl w:val="0"/>
        <w:rPr>
          <w:rFonts w:ascii="宋体" w:hAnsi="宋体" w:eastAsia="宋体" w:cs="Times New Roman"/>
          <w:b/>
          <w:bCs/>
          <w:szCs w:val="21"/>
        </w:rPr>
      </w:pPr>
      <w:r>
        <w:rPr>
          <w:rFonts w:hint="eastAsia" w:ascii="宋体" w:hAnsi="宋体" w:eastAsia="宋体" w:cs="Times New Roman"/>
          <w:b/>
          <w:bCs/>
          <w:szCs w:val="21"/>
        </w:rPr>
        <w:t>三、自学方法指导</w:t>
      </w:r>
    </w:p>
    <w:p>
      <w:pPr>
        <w:ind w:firstLine="420" w:firstLineChars="200"/>
        <w:rPr>
          <w:rFonts w:ascii="宋体" w:hAnsi="宋体" w:eastAsia="宋体" w:cs="Times New Roman"/>
          <w:szCs w:val="21"/>
        </w:rPr>
      </w:pPr>
      <w:r>
        <w:rPr>
          <w:rFonts w:hint="eastAsia" w:ascii="宋体" w:hAnsi="宋体" w:eastAsia="宋体" w:cs="Times New Roman"/>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szCs w:val="21"/>
        </w:rPr>
      </w:pPr>
      <w:r>
        <w:rPr>
          <w:rFonts w:hint="eastAsia" w:ascii="宋体" w:hAnsi="宋体" w:eastAsia="宋体" w:cs="Times New Roman"/>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szCs w:val="21"/>
        </w:rPr>
      </w:pPr>
      <w:r>
        <w:rPr>
          <w:rFonts w:hint="eastAsia" w:ascii="宋体" w:hAnsi="宋体" w:eastAsia="宋体" w:cs="Times New Roman"/>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szCs w:val="21"/>
        </w:rPr>
      </w:pPr>
      <w:r>
        <w:rPr>
          <w:rFonts w:hint="eastAsia" w:ascii="宋体" w:hAnsi="宋体" w:eastAsia="宋体" w:cs="Times New Roman"/>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宋体" w:hAnsi="宋体" w:eastAsia="宋体" w:cs="Times New Roman"/>
          <w:b/>
          <w:szCs w:val="21"/>
          <w:u w:val="single"/>
        </w:rPr>
      </w:pPr>
    </w:p>
    <w:p>
      <w:pPr>
        <w:outlineLvl w:val="0"/>
        <w:rPr>
          <w:rFonts w:ascii="宋体" w:hAnsi="宋体" w:eastAsia="宋体" w:cs="Times New Roman"/>
          <w:b/>
          <w:bCs/>
          <w:szCs w:val="21"/>
        </w:rPr>
      </w:pPr>
      <w:r>
        <w:rPr>
          <w:rFonts w:hint="eastAsia" w:ascii="宋体" w:hAnsi="宋体" w:eastAsia="宋体" w:cs="Times New Roman"/>
          <w:b/>
          <w:bCs/>
          <w:szCs w:val="21"/>
        </w:rPr>
        <w:t>四、对社会助学的要求</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1、应熟知考试大纲对课程提出的总要求和各章的知识点。 </w:t>
      </w:r>
    </w:p>
    <w:p>
      <w:pPr>
        <w:ind w:firstLine="420" w:firstLineChars="200"/>
        <w:rPr>
          <w:rFonts w:ascii="宋体" w:hAnsi="宋体" w:eastAsia="宋体" w:cs="Times New Roman"/>
          <w:b/>
          <w:bCs/>
          <w:szCs w:val="21"/>
        </w:rPr>
      </w:pPr>
      <w:r>
        <w:rPr>
          <w:rFonts w:hint="eastAsia" w:ascii="宋体" w:hAnsi="宋体" w:eastAsia="宋体" w:cs="Times New Roman"/>
          <w:szCs w:val="21"/>
        </w:rPr>
        <w:t>2、应掌握各知识点要求达到的能力层次，并深刻理解对各知识点的考核目标。</w:t>
      </w:r>
      <w:r>
        <w:rPr>
          <w:rFonts w:hint="eastAsia" w:ascii="宋体" w:hAnsi="宋体" w:eastAsia="宋体" w:cs="Times New Roman"/>
          <w:b/>
          <w:bCs/>
          <w:szCs w:val="21"/>
        </w:rPr>
        <w:t xml:space="preserve"> </w:t>
      </w:r>
    </w:p>
    <w:p>
      <w:pPr>
        <w:ind w:firstLine="420" w:firstLineChars="200"/>
        <w:rPr>
          <w:rFonts w:ascii="宋体" w:hAnsi="宋体" w:eastAsia="宋体" w:cs="Times New Roman"/>
          <w:szCs w:val="21"/>
        </w:rPr>
      </w:pPr>
      <w:r>
        <w:rPr>
          <w:rFonts w:hint="eastAsia" w:ascii="宋体" w:hAnsi="宋体" w:eastAsia="宋体" w:cs="Times New Roman"/>
          <w:szCs w:val="21"/>
        </w:rPr>
        <w:t>3、辅导时，应以考试大纲为依据，指定的教材为基础，不要随意增删内容，以免与大纲脱节。</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4、辅导时，应对学习方法进行指导，宜提倡"认真阅读教材，刻苦钻研教材，主动争取帮助，依靠自己学通"的方法。 </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5、辅导时，要注意突出重点，对考生提出的问题，不要有问即答，要积极启发引导。 </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7、要使考生了解试题的难易与能力层次高低两者不完全是一回事，在各个能力层次中会存在着不同难度的试题。 </w:t>
      </w:r>
    </w:p>
    <w:p>
      <w:pPr>
        <w:ind w:firstLine="420" w:firstLineChars="200"/>
        <w:rPr>
          <w:rFonts w:ascii="宋体" w:hAnsi="宋体" w:eastAsia="宋体" w:cs="Times New Roman"/>
          <w:szCs w:val="21"/>
        </w:rPr>
      </w:pPr>
      <w:r>
        <w:rPr>
          <w:rFonts w:hint="eastAsia" w:ascii="宋体" w:hAnsi="宋体" w:eastAsia="宋体" w:cs="Times New Roman"/>
          <w:szCs w:val="21"/>
        </w:rPr>
        <w:t xml:space="preserve">8、助学学时：本课程共6学分，建议总课时108学时，其中助学课时分配如下： </w:t>
      </w:r>
    </w:p>
    <w:tbl>
      <w:tblPr>
        <w:tblStyle w:val="2"/>
        <w:tblW w:w="777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9"/>
        <w:gridCol w:w="4245"/>
        <w:gridCol w:w="2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1439"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ascii="宋体" w:hAnsi="宋体" w:eastAsia="宋体" w:cs="Times New Roman"/>
                <w:b/>
                <w:bCs/>
                <w:color w:val="000000"/>
                <w:szCs w:val="21"/>
              </w:rPr>
            </w:pPr>
            <w:r>
              <w:rPr>
                <w:rFonts w:hint="eastAsia" w:ascii="宋体" w:hAnsi="宋体" w:eastAsia="宋体" w:cs="Arial"/>
                <w:b/>
                <w:color w:val="000000"/>
                <w:kern w:val="0"/>
                <w:sz w:val="24"/>
                <w:szCs w:val="24"/>
              </w:rPr>
              <w:t>课题或章节</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ascii="宋体" w:hAnsi="宋体" w:eastAsia="宋体" w:cs="Times New Roman"/>
                <w:b/>
                <w:bCs/>
                <w:color w:val="000000"/>
                <w:szCs w:val="21"/>
              </w:rPr>
            </w:pPr>
            <w:r>
              <w:rPr>
                <w:rFonts w:hint="eastAsia" w:ascii="宋体" w:hAnsi="宋体" w:eastAsia="宋体" w:cs="Arial"/>
                <w:b/>
                <w:color w:val="000000"/>
                <w:kern w:val="0"/>
                <w:sz w:val="24"/>
                <w:szCs w:val="24"/>
              </w:rPr>
              <w:t>主要内容</w:t>
            </w:r>
          </w:p>
        </w:tc>
        <w:tc>
          <w:tcPr>
            <w:tcW w:w="2086"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ascii="宋体" w:hAnsi="宋体" w:eastAsia="宋体" w:cs="Arial"/>
                <w:b/>
                <w:color w:val="000000"/>
                <w:kern w:val="0"/>
                <w:sz w:val="24"/>
                <w:szCs w:val="24"/>
              </w:rPr>
            </w:pPr>
            <w:r>
              <w:rPr>
                <w:rFonts w:hint="eastAsia" w:ascii="宋体" w:hAnsi="宋体" w:eastAsia="宋体" w:cs="Arial"/>
                <w:b/>
                <w:color w:val="000000"/>
                <w:kern w:val="0"/>
                <w:sz w:val="24"/>
                <w:szCs w:val="24"/>
              </w:rPr>
              <w:t>学时</w:t>
            </w:r>
          </w:p>
          <w:p>
            <w:pPr>
              <w:widowControl/>
              <w:spacing w:before="62" w:beforeLines="20" w:after="62" w:afterLines="20"/>
              <w:jc w:val="center"/>
              <w:rPr>
                <w:rFonts w:ascii="宋体" w:hAnsi="宋体" w:eastAsia="宋体" w:cs="Times New Roman"/>
                <w:b/>
                <w:bCs/>
                <w:color w:val="000000"/>
                <w:szCs w:val="21"/>
              </w:rPr>
            </w:pPr>
            <w:r>
              <w:rPr>
                <w:rFonts w:hint="eastAsia" w:ascii="宋体" w:hAnsi="宋体" w:eastAsia="宋体" w:cs="Arial"/>
                <w:b/>
                <w:color w:val="000000"/>
                <w:kern w:val="0"/>
                <w:sz w:val="24"/>
                <w:szCs w:val="24"/>
              </w:rPr>
              <w:t>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第一章</w:t>
            </w: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市场的基本概念和类型</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市场营销的含义及市场营销学</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市场营销观念</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第二章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color w:val="000000"/>
                <w:szCs w:val="21"/>
              </w:rPr>
            </w:pPr>
            <w:r>
              <w:rPr>
                <w:rFonts w:ascii="宋体" w:hAnsi="宋体" w:eastAsia="宋体" w:cs="Times New Roman"/>
                <w:bCs/>
                <w:color w:val="000000"/>
                <w:szCs w:val="21"/>
              </w:rPr>
              <w:t>运输业及运输市场</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left="147"/>
              <w:jc w:val="center"/>
              <w:rPr>
                <w:rFonts w:ascii="宋体" w:hAnsi="宋体" w:eastAsia="宋体" w:cs="Times New Roman"/>
                <w:bCs/>
                <w:szCs w:val="21"/>
              </w:rPr>
            </w:pPr>
            <w:r>
              <w:rPr>
                <w:rFonts w:ascii="宋体" w:hAnsi="宋体" w:eastAsia="宋体" w:cs="Times New Roman"/>
                <w:bCs/>
                <w:szCs w:val="21"/>
              </w:rPr>
              <w:t>航空运输市场</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left="147"/>
              <w:jc w:val="center"/>
              <w:rPr>
                <w:rFonts w:ascii="宋体" w:hAnsi="宋体" w:eastAsia="宋体" w:cs="Times New Roman"/>
                <w:bCs/>
                <w:szCs w:val="21"/>
              </w:rPr>
            </w:pPr>
            <w:r>
              <w:rPr>
                <w:rFonts w:ascii="宋体" w:hAnsi="宋体" w:eastAsia="宋体" w:cs="Times New Roman"/>
                <w:bCs/>
                <w:szCs w:val="21"/>
              </w:rPr>
              <w:t>航空运输市场营销</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nil"/>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第三章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firstLine="193" w:firstLineChars="92"/>
              <w:jc w:val="center"/>
              <w:rPr>
                <w:rFonts w:ascii="宋体" w:hAnsi="宋体" w:eastAsia="宋体" w:cs="Times New Roman"/>
                <w:bCs/>
                <w:szCs w:val="21"/>
              </w:rPr>
            </w:pPr>
            <w:r>
              <w:rPr>
                <w:rFonts w:ascii="宋体" w:hAnsi="宋体" w:eastAsia="宋体" w:cs="Times New Roman"/>
                <w:bCs/>
                <w:szCs w:val="21"/>
              </w:rPr>
              <w:t>市场营销环境概述</w:t>
            </w:r>
          </w:p>
        </w:tc>
        <w:tc>
          <w:tcPr>
            <w:tcW w:w="2086" w:type="dxa"/>
            <w:vMerge w:val="restart"/>
            <w:tcBorders>
              <w:top w:val="single" w:color="auto" w:sz="4" w:space="0"/>
              <w:left w:val="single" w:color="auto" w:sz="4" w:space="0"/>
              <w:bottom w:val="nil"/>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firstLine="210" w:firstLineChars="100"/>
              <w:jc w:val="center"/>
              <w:rPr>
                <w:rFonts w:ascii="宋体" w:hAnsi="宋体" w:eastAsia="宋体" w:cs="Times New Roman"/>
                <w:bCs/>
                <w:szCs w:val="21"/>
              </w:rPr>
            </w:pPr>
            <w:r>
              <w:rPr>
                <w:rFonts w:ascii="宋体" w:hAnsi="宋体" w:eastAsia="宋体" w:cs="Times New Roman"/>
                <w:bCs/>
                <w:szCs w:val="21"/>
              </w:rPr>
              <w:t>航空运输市场宏观环境分析</w:t>
            </w:r>
          </w:p>
        </w:tc>
        <w:tc>
          <w:tcPr>
            <w:tcW w:w="208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航空运输市场微观环境分析</w:t>
            </w:r>
          </w:p>
        </w:tc>
        <w:tc>
          <w:tcPr>
            <w:tcW w:w="208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第四章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航空运输市场需求分析</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航空运输市场消费行为分析</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航空运输市场调查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第五章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市场细分</w:t>
            </w:r>
          </w:p>
        </w:tc>
        <w:tc>
          <w:tcPr>
            <w:tcW w:w="2086" w:type="dxa"/>
            <w:vMerge w:val="restart"/>
            <w:tcBorders>
              <w:top w:val="single" w:color="auto" w:sz="4" w:space="0"/>
              <w:left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left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航空运输市场细分</w:t>
            </w:r>
          </w:p>
        </w:tc>
        <w:tc>
          <w:tcPr>
            <w:tcW w:w="2086" w:type="dxa"/>
            <w:vMerge w:val="continue"/>
            <w:tcBorders>
              <w:left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left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选择目标市场</w:t>
            </w:r>
          </w:p>
        </w:tc>
        <w:tc>
          <w:tcPr>
            <w:tcW w:w="2086" w:type="dxa"/>
            <w:vMerge w:val="continue"/>
            <w:tcBorders>
              <w:left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市场竞争和市场定位战略</w:t>
            </w:r>
          </w:p>
        </w:tc>
        <w:tc>
          <w:tcPr>
            <w:tcW w:w="208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第六章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产品的内涵</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产品组合策略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产品的生命周期</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新产品策略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航空公司品牌策略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第七章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航空运输服务营销的基本概念</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服务质量管理</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民航服务中旅客的心理分析</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bl>
    <w:p>
      <w:pPr>
        <w:outlineLvl w:val="0"/>
        <w:rPr>
          <w:rFonts w:ascii="宋体" w:hAnsi="宋体" w:eastAsia="宋体" w:cs="Times New Roman"/>
          <w:b/>
          <w:bCs/>
          <w:szCs w:val="21"/>
        </w:rPr>
      </w:pPr>
      <w:r>
        <w:rPr>
          <w:rFonts w:hint="eastAsia" w:ascii="宋体" w:hAnsi="宋体" w:eastAsia="宋体" w:cs="Times New Roman"/>
          <w:b/>
          <w:bCs/>
          <w:szCs w:val="21"/>
        </w:rPr>
        <w:t xml:space="preserve"> </w:t>
      </w:r>
    </w:p>
    <w:tbl>
      <w:tblPr>
        <w:tblStyle w:val="2"/>
        <w:tblW w:w="777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9"/>
        <w:gridCol w:w="4245"/>
        <w:gridCol w:w="2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第八章</w:t>
            </w: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分销渠道概述</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航空运输分销渠道</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代理人分销</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航空公司直销</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inherit" w:hAnsi="inherit" w:eastAsia="宋体" w:cs="宋体"/>
                <w:color w:val="000000"/>
                <w:kern w:val="0"/>
                <w:szCs w:val="21"/>
              </w:rPr>
            </w:pPr>
            <w:r>
              <w:rPr>
                <w:rFonts w:hint="eastAsia" w:ascii="inherit" w:hAnsi="inherit" w:eastAsia="宋体" w:cs="宋体"/>
                <w:color w:val="000000"/>
                <w:kern w:val="0"/>
                <w:szCs w:val="21"/>
              </w:rPr>
              <w:t>计算机定做系统</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第九章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color w:val="000000"/>
                <w:szCs w:val="21"/>
              </w:rPr>
            </w:pPr>
            <w:r>
              <w:rPr>
                <w:rFonts w:ascii="宋体" w:hAnsi="宋体" w:eastAsia="宋体" w:cs="Times New Roman"/>
                <w:bCs/>
                <w:color w:val="000000"/>
                <w:szCs w:val="21"/>
              </w:rPr>
              <w:t>营销定价原理</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left="147"/>
              <w:jc w:val="center"/>
              <w:rPr>
                <w:rFonts w:ascii="宋体" w:hAnsi="宋体" w:eastAsia="宋体" w:cs="Times New Roman"/>
                <w:bCs/>
                <w:szCs w:val="21"/>
              </w:rPr>
            </w:pPr>
            <w:r>
              <w:rPr>
                <w:rFonts w:ascii="宋体" w:hAnsi="宋体" w:eastAsia="宋体" w:cs="Times New Roman"/>
                <w:bCs/>
                <w:szCs w:val="21"/>
              </w:rPr>
              <w:t>民航运价的基本原理</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left="147"/>
              <w:jc w:val="center"/>
              <w:rPr>
                <w:rFonts w:ascii="宋体" w:hAnsi="宋体" w:eastAsia="宋体" w:cs="Times New Roman"/>
                <w:bCs/>
                <w:szCs w:val="21"/>
              </w:rPr>
            </w:pPr>
            <w:r>
              <w:rPr>
                <w:rFonts w:ascii="宋体" w:hAnsi="宋体" w:eastAsia="宋体" w:cs="Times New Roman"/>
                <w:bCs/>
                <w:szCs w:val="21"/>
              </w:rPr>
              <w:t>航空运输市场的价格策略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left="147"/>
              <w:jc w:val="center"/>
              <w:rPr>
                <w:rFonts w:ascii="宋体" w:hAnsi="宋体" w:eastAsia="宋体" w:cs="Times New Roman"/>
                <w:bCs/>
                <w:szCs w:val="21"/>
              </w:rPr>
            </w:pPr>
            <w:r>
              <w:rPr>
                <w:rFonts w:ascii="宋体" w:hAnsi="宋体" w:eastAsia="宋体" w:cs="Times New Roman"/>
                <w:bCs/>
                <w:szCs w:val="21"/>
              </w:rPr>
              <w:t>航空运输市场的价格竞争</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nil"/>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第十章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firstLine="193" w:firstLineChars="92"/>
              <w:jc w:val="center"/>
              <w:rPr>
                <w:rFonts w:ascii="宋体" w:hAnsi="宋体" w:eastAsia="宋体" w:cs="Times New Roman"/>
                <w:bCs/>
                <w:szCs w:val="21"/>
              </w:rPr>
            </w:pPr>
            <w:r>
              <w:rPr>
                <w:rFonts w:ascii="宋体" w:hAnsi="宋体" w:eastAsia="宋体" w:cs="Times New Roman"/>
                <w:bCs/>
                <w:szCs w:val="21"/>
              </w:rPr>
              <w:t>航空运输市场促销策略概述</w:t>
            </w:r>
          </w:p>
        </w:tc>
        <w:tc>
          <w:tcPr>
            <w:tcW w:w="2086" w:type="dxa"/>
            <w:vMerge w:val="restart"/>
            <w:tcBorders>
              <w:top w:val="single" w:color="auto" w:sz="4" w:space="0"/>
              <w:left w:val="single" w:color="auto" w:sz="4" w:space="0"/>
              <w:bottom w:val="nil"/>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ind w:firstLine="210" w:firstLineChars="100"/>
              <w:jc w:val="center"/>
              <w:rPr>
                <w:rFonts w:ascii="宋体" w:hAnsi="宋体" w:eastAsia="宋体" w:cs="Times New Roman"/>
                <w:bCs/>
                <w:szCs w:val="21"/>
              </w:rPr>
            </w:pPr>
            <w:r>
              <w:rPr>
                <w:rFonts w:ascii="宋体" w:hAnsi="宋体" w:eastAsia="宋体" w:cs="Times New Roman"/>
                <w:bCs/>
                <w:szCs w:val="21"/>
              </w:rPr>
              <w:t>人员促销策略</w:t>
            </w:r>
          </w:p>
        </w:tc>
        <w:tc>
          <w:tcPr>
            <w:tcW w:w="208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广告策略</w:t>
            </w:r>
          </w:p>
        </w:tc>
        <w:tc>
          <w:tcPr>
            <w:tcW w:w="208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营业推广</w:t>
            </w:r>
          </w:p>
        </w:tc>
        <w:tc>
          <w:tcPr>
            <w:tcW w:w="208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第十一章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关系营销策略</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常旅客计划</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情感营销</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第十二章</w:t>
            </w:r>
          </w:p>
          <w:p>
            <w:pPr>
              <w:jc w:val="center"/>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机场营销的内涵与意义</w:t>
            </w:r>
          </w:p>
        </w:tc>
        <w:tc>
          <w:tcPr>
            <w:tcW w:w="2086"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hint="eastAsia" w:ascii="宋体" w:hAnsi="宋体" w:eastAsia="宋体" w:cs="Times New Roman"/>
                <w:bCs/>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机场营销战略环境分析</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4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c>
          <w:tcPr>
            <w:tcW w:w="424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szCs w:val="21"/>
              </w:rPr>
            </w:pPr>
            <w:r>
              <w:rPr>
                <w:rFonts w:ascii="宋体" w:hAnsi="宋体" w:eastAsia="宋体" w:cs="Times New Roman"/>
                <w:bCs/>
                <w:szCs w:val="21"/>
              </w:rPr>
              <w:t>民用机场营销策略</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zCs w:val="21"/>
              </w:rPr>
            </w:pPr>
          </w:p>
        </w:tc>
      </w:tr>
    </w:tbl>
    <w:p>
      <w:pPr>
        <w:outlineLvl w:val="0"/>
        <w:rPr>
          <w:rFonts w:ascii="宋体" w:hAnsi="宋体" w:eastAsia="宋体" w:cs="Times New Roman"/>
          <w:b/>
          <w:bCs/>
          <w:szCs w:val="21"/>
        </w:rPr>
      </w:pPr>
    </w:p>
    <w:p>
      <w:pPr>
        <w:outlineLvl w:val="0"/>
        <w:rPr>
          <w:rFonts w:ascii="宋体" w:hAnsi="宋体" w:eastAsia="宋体" w:cs="Times New Roman"/>
          <w:b/>
          <w:bCs/>
          <w:szCs w:val="21"/>
        </w:rPr>
      </w:pPr>
    </w:p>
    <w:p>
      <w:pPr>
        <w:outlineLvl w:val="0"/>
        <w:rPr>
          <w:rFonts w:ascii="宋体" w:hAnsi="宋体" w:eastAsia="宋体" w:cs="Times New Roman"/>
          <w:b/>
          <w:bCs/>
          <w:szCs w:val="21"/>
        </w:rPr>
      </w:pPr>
      <w:r>
        <w:rPr>
          <w:rFonts w:hint="eastAsia" w:ascii="宋体" w:hAnsi="宋体" w:eastAsia="宋体" w:cs="Times New Roman"/>
          <w:b/>
          <w:bCs/>
          <w:szCs w:val="21"/>
        </w:rPr>
        <w:t>五、关于命题考试的若干规定</w:t>
      </w:r>
    </w:p>
    <w:p>
      <w:pPr>
        <w:ind w:firstLine="420" w:firstLineChars="200"/>
        <w:rPr>
          <w:rFonts w:ascii="宋体" w:hAnsi="宋体" w:eastAsia="宋体" w:cs="Times New Roman"/>
          <w:szCs w:val="21"/>
        </w:rPr>
      </w:pPr>
      <w:r>
        <w:rPr>
          <w:rFonts w:hint="eastAsia" w:ascii="宋体" w:hAnsi="宋体" w:eastAsia="宋体" w:cs="Times New Roman"/>
          <w:szCs w:val="21"/>
        </w:rPr>
        <w:t>(包括能力层次比例、难易度比例、内容程度比例、题型、考试方法和考试时间等)</w:t>
      </w:r>
    </w:p>
    <w:p>
      <w:pPr>
        <w:ind w:firstLine="420"/>
        <w:rPr>
          <w:rFonts w:ascii="宋体" w:hAnsi="宋体" w:eastAsia="宋体" w:cs="Times New Roman"/>
          <w:szCs w:val="21"/>
        </w:rPr>
      </w:pPr>
      <w:r>
        <w:rPr>
          <w:rFonts w:hint="eastAsia" w:ascii="宋体" w:hAnsi="宋体" w:eastAsia="宋体" w:cs="Times New Roman"/>
          <w:szCs w:val="21"/>
        </w:rPr>
        <w:t>1、本大纲各章所提到的内容和考核目标都是考试内容。试题覆盖到章，适当突出重点。</w:t>
      </w:r>
    </w:p>
    <w:p>
      <w:pPr>
        <w:ind w:firstLine="420"/>
        <w:rPr>
          <w:rFonts w:ascii="宋体" w:hAnsi="宋体" w:eastAsia="宋体" w:cs="Times New Roman"/>
          <w:szCs w:val="21"/>
        </w:rPr>
      </w:pPr>
      <w:r>
        <w:rPr>
          <w:rFonts w:hint="eastAsia" w:ascii="宋体" w:hAnsi="宋体" w:eastAsia="宋体" w:cs="Times New Roman"/>
          <w:szCs w:val="21"/>
        </w:rPr>
        <w:t>2、试卷中对不同能力层次的试题比例大致是："识记"为50 %、"理解"为40％、"应用"为10％。</w:t>
      </w:r>
    </w:p>
    <w:p>
      <w:pPr>
        <w:ind w:firstLine="420" w:firstLineChars="200"/>
        <w:rPr>
          <w:rFonts w:ascii="宋体" w:hAnsi="宋体" w:eastAsia="宋体" w:cs="Times New Roman"/>
          <w:szCs w:val="21"/>
        </w:rPr>
      </w:pPr>
      <w:r>
        <w:rPr>
          <w:rFonts w:hint="eastAsia" w:ascii="宋体" w:hAnsi="宋体" w:eastAsia="宋体" w:cs="Times New Roman"/>
          <w:szCs w:val="21"/>
        </w:rPr>
        <w:t>3、试题难易程度应合理：易、较易、较难、难 比例为2：3：3：2。</w:t>
      </w:r>
    </w:p>
    <w:p>
      <w:pPr>
        <w:ind w:firstLine="420" w:firstLineChars="200"/>
        <w:rPr>
          <w:rFonts w:ascii="宋体" w:hAnsi="宋体" w:eastAsia="宋体" w:cs="Times New Roman"/>
          <w:szCs w:val="21"/>
        </w:rPr>
      </w:pPr>
      <w:r>
        <w:rPr>
          <w:rFonts w:hint="eastAsia" w:ascii="宋体" w:hAnsi="宋体" w:eastAsia="宋体" w:cs="Times New Roman"/>
          <w:szCs w:val="21"/>
        </w:rPr>
        <w:t>4、每份试卷中，各类考核点所占比例约为：重点占65%，次重点占25%，一般占10%。</w:t>
      </w:r>
    </w:p>
    <w:p>
      <w:pPr>
        <w:ind w:firstLine="420" w:firstLineChars="200"/>
        <w:rPr>
          <w:rFonts w:ascii="宋体" w:hAnsi="宋体" w:eastAsia="宋体" w:cs="Times New Roman"/>
          <w:szCs w:val="21"/>
        </w:rPr>
      </w:pPr>
      <w:r>
        <w:rPr>
          <w:rFonts w:hint="eastAsia" w:ascii="宋体" w:hAnsi="宋体" w:eastAsia="宋体" w:cs="Times New Roman"/>
          <w:szCs w:val="21"/>
        </w:rPr>
        <w:t>5、试题类型一般分为：单选题、名词解释题、简答题、论述题、案例题等。</w:t>
      </w:r>
    </w:p>
    <w:p>
      <w:pPr>
        <w:ind w:firstLine="420"/>
        <w:rPr>
          <w:rFonts w:ascii="宋体" w:hAnsi="宋体" w:eastAsia="宋体" w:cs="Times New Roman"/>
          <w:szCs w:val="21"/>
        </w:rPr>
      </w:pPr>
      <w:r>
        <w:rPr>
          <w:rFonts w:hint="eastAsia" w:ascii="宋体" w:hAnsi="宋体" w:eastAsia="宋体" w:cs="Times New Roman"/>
          <w:szCs w:val="21"/>
        </w:rPr>
        <w:t>6、考试采用闭卷笔试，考试时间150分钟，采用百分制评分，60分合格。</w:t>
      </w:r>
    </w:p>
    <w:p>
      <w:pPr>
        <w:outlineLvl w:val="0"/>
        <w:rPr>
          <w:rFonts w:ascii="宋体" w:hAnsi="宋体" w:eastAsia="宋体" w:cs="Times New Roman"/>
          <w:b/>
          <w:szCs w:val="21"/>
        </w:rPr>
      </w:pPr>
      <w:r>
        <w:rPr>
          <w:rFonts w:hint="eastAsia" w:ascii="宋体" w:hAnsi="宋体" w:eastAsia="宋体" w:cs="Times New Roman"/>
          <w:b/>
          <w:szCs w:val="21"/>
        </w:rPr>
        <w:t>六、题型示例</w:t>
      </w:r>
      <w:r>
        <w:rPr>
          <w:rFonts w:hint="eastAsia" w:ascii="宋体" w:hAnsi="宋体" w:eastAsia="宋体" w:cs="Times New Roman"/>
          <w:szCs w:val="21"/>
        </w:rPr>
        <w:t>（样题）</w:t>
      </w:r>
    </w:p>
    <w:p>
      <w:pPr>
        <w:ind w:firstLine="420"/>
        <w:rPr>
          <w:rFonts w:ascii="宋体" w:hAnsi="宋体" w:eastAsia="宋体" w:cs="Times New Roman"/>
          <w:szCs w:val="21"/>
        </w:rPr>
      </w:pPr>
      <w:r>
        <w:rPr>
          <w:rFonts w:hint="eastAsia" w:ascii="宋体" w:hAnsi="宋体" w:eastAsia="宋体" w:cs="Times New Roman"/>
          <w:szCs w:val="21"/>
        </w:rPr>
        <w:t>（一）单项选择题　</w:t>
      </w:r>
    </w:p>
    <w:p>
      <w:pPr>
        <w:ind w:firstLine="420"/>
        <w:rPr>
          <w:rFonts w:ascii="宋体" w:hAnsi="宋体" w:eastAsia="宋体" w:cs="Times New Roman"/>
          <w:szCs w:val="21"/>
        </w:rPr>
      </w:pPr>
      <w:r>
        <w:rPr>
          <w:rFonts w:hint="eastAsia" w:ascii="宋体" w:hAnsi="宋体" w:eastAsia="宋体" w:cs="Times New Roman"/>
          <w:szCs w:val="21"/>
        </w:rPr>
        <w:t>1、下列不属于</w:t>
      </w:r>
      <w:r>
        <w:rPr>
          <w:rFonts w:hint="eastAsia" w:ascii="Times New Roman" w:hAnsi="Times New Roman" w:eastAsia="宋体" w:cs="Times New Roman"/>
          <w:szCs w:val="21"/>
        </w:rPr>
        <w:t>航空运输市场营销的</w:t>
      </w:r>
      <w:r>
        <w:rPr>
          <w:rFonts w:hint="eastAsia" w:ascii="宋体" w:hAnsi="宋体" w:eastAsia="宋体" w:cs="Times New Roman"/>
          <w:szCs w:val="21"/>
        </w:rPr>
        <w:t xml:space="preserve">是。        </w:t>
      </w:r>
    </w:p>
    <w:p>
      <w:pPr>
        <w:ind w:firstLine="420"/>
        <w:rPr>
          <w:rFonts w:ascii="宋体" w:hAnsi="宋体" w:eastAsia="宋体" w:cs="Times New Roman"/>
          <w:szCs w:val="21"/>
        </w:rPr>
      </w:pPr>
      <w:r>
        <w:rPr>
          <w:rFonts w:hint="eastAsia" w:ascii="宋体" w:hAnsi="宋体" w:eastAsia="宋体" w:cs="Times New Roman"/>
          <w:szCs w:val="21"/>
        </w:rPr>
        <w:t>A．产品推广        B．品牌推广</w:t>
      </w:r>
    </w:p>
    <w:p>
      <w:pPr>
        <w:ind w:firstLine="420"/>
        <w:rPr>
          <w:rFonts w:ascii="宋体" w:hAnsi="宋体" w:eastAsia="宋体" w:cs="Times New Roman"/>
          <w:szCs w:val="21"/>
        </w:rPr>
      </w:pPr>
      <w:r>
        <w:rPr>
          <w:rFonts w:hint="eastAsia" w:ascii="宋体" w:hAnsi="宋体" w:eastAsia="宋体" w:cs="Times New Roman"/>
          <w:szCs w:val="21"/>
        </w:rPr>
        <w:t>C．客户            D．广告</w:t>
      </w:r>
    </w:p>
    <w:p>
      <w:pPr>
        <w:ind w:firstLine="420"/>
        <w:rPr>
          <w:rFonts w:ascii="宋体" w:hAnsi="宋体" w:eastAsia="宋体" w:cs="Times New Roman"/>
          <w:szCs w:val="21"/>
        </w:rPr>
      </w:pPr>
      <w:r>
        <w:rPr>
          <w:rFonts w:hint="eastAsia" w:ascii="宋体" w:hAnsi="宋体" w:eastAsia="宋体" w:cs="Times New Roman"/>
          <w:szCs w:val="21"/>
        </w:rPr>
        <w:t>（二）名词解释题　</w:t>
      </w:r>
    </w:p>
    <w:p>
      <w:pPr>
        <w:ind w:firstLine="420"/>
        <w:rPr>
          <w:rFonts w:ascii="宋体" w:hAnsi="宋体" w:eastAsia="宋体" w:cs="Times New Roman"/>
          <w:szCs w:val="21"/>
        </w:rPr>
      </w:pPr>
      <w:r>
        <w:rPr>
          <w:rFonts w:hint="eastAsia" w:ascii="宋体" w:hAnsi="宋体" w:eastAsia="宋体" w:cs="Times New Roman"/>
          <w:szCs w:val="21"/>
        </w:rPr>
        <w:t xml:space="preserve">     航空公司的定义</w:t>
      </w:r>
    </w:p>
    <w:p>
      <w:pPr>
        <w:ind w:firstLine="420"/>
        <w:rPr>
          <w:rFonts w:ascii="宋体" w:hAnsi="宋体" w:eastAsia="宋体" w:cs="Times New Roman"/>
          <w:szCs w:val="21"/>
        </w:rPr>
      </w:pPr>
      <w:r>
        <w:rPr>
          <w:rFonts w:hint="eastAsia" w:ascii="宋体" w:hAnsi="宋体" w:eastAsia="宋体" w:cs="Times New Roman"/>
          <w:szCs w:val="21"/>
        </w:rPr>
        <w:t>（三）简答题</w:t>
      </w:r>
    </w:p>
    <w:p>
      <w:pPr>
        <w:ind w:firstLine="420"/>
        <w:rPr>
          <w:rFonts w:ascii="宋体" w:hAnsi="宋体"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航空运输市场营销的概念</w:t>
      </w:r>
      <w:r>
        <w:rPr>
          <w:rFonts w:hint="eastAsia" w:ascii="宋体" w:hAnsi="宋体" w:eastAsia="宋体" w:cs="Times New Roman"/>
          <w:szCs w:val="21"/>
        </w:rPr>
        <w:t>。</w:t>
      </w:r>
    </w:p>
    <w:p>
      <w:pPr>
        <w:ind w:firstLine="420"/>
        <w:rPr>
          <w:rFonts w:ascii="宋体" w:hAnsi="宋体" w:eastAsia="宋体" w:cs="Times New Roman"/>
          <w:szCs w:val="21"/>
        </w:rPr>
      </w:pPr>
      <w:r>
        <w:rPr>
          <w:rFonts w:hint="eastAsia" w:ascii="宋体" w:hAnsi="宋体" w:eastAsia="宋体" w:cs="Times New Roman"/>
          <w:szCs w:val="21"/>
        </w:rPr>
        <w:t>（四）论述题</w:t>
      </w:r>
    </w:p>
    <w:p>
      <w:pPr>
        <w:ind w:firstLine="420"/>
        <w:rPr>
          <w:rFonts w:ascii="宋体" w:hAnsi="宋体" w:eastAsia="宋体" w:cs="Times New Roman"/>
          <w:szCs w:val="21"/>
        </w:rPr>
      </w:pPr>
      <w:r>
        <w:rPr>
          <w:rFonts w:hint="eastAsia" w:ascii="宋体" w:hAnsi="宋体" w:eastAsia="宋体" w:cs="Times New Roman"/>
          <w:szCs w:val="21"/>
        </w:rPr>
        <w:t>论述</w:t>
      </w:r>
      <w:r>
        <w:rPr>
          <w:rFonts w:hint="eastAsia" w:ascii="Times New Roman" w:hAnsi="Times New Roman" w:eastAsia="宋体" w:cs="Times New Roman"/>
          <w:szCs w:val="21"/>
        </w:rPr>
        <w:t>航空运输市场营销的作用</w:t>
      </w:r>
      <w:r>
        <w:rPr>
          <w:rFonts w:hint="eastAsia" w:ascii="宋体" w:hAnsi="宋体" w:eastAsia="宋体" w:cs="Times New Roman"/>
          <w:szCs w:val="21"/>
        </w:rPr>
        <w:t>。</w:t>
      </w:r>
    </w:p>
    <w:p>
      <w:pPr>
        <w:ind w:firstLine="420"/>
        <w:rPr>
          <w:rFonts w:ascii="宋体" w:hAnsi="宋体" w:eastAsia="宋体" w:cs="Times New Roman"/>
          <w:szCs w:val="21"/>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2C4B"/>
    <w:multiLevelType w:val="singleLevel"/>
    <w:tmpl w:val="5AE42C4B"/>
    <w:lvl w:ilvl="0" w:tentative="0">
      <w:start w:val="2"/>
      <w:numFmt w:val="chineseCounting"/>
      <w:suff w:val="nothing"/>
      <w:lvlText w:val="%1、"/>
      <w:lvlJc w:val="left"/>
      <w:pPr>
        <w:ind w:left="0" w:firstLine="0"/>
      </w:pPr>
    </w:lvl>
  </w:abstractNum>
  <w:abstractNum w:abstractNumId="1">
    <w:nsid w:val="5AE42C7F"/>
    <w:multiLevelType w:val="singleLevel"/>
    <w:tmpl w:val="5AE42C7F"/>
    <w:lvl w:ilvl="0" w:tentative="0">
      <w:start w:val="1"/>
      <w:numFmt w:val="chineseCounting"/>
      <w:suff w:val="nothing"/>
      <w:lvlText w:val="（%1）"/>
      <w:lvlJc w:val="left"/>
      <w:pPr>
        <w:ind w:left="0" w:firstLine="0"/>
      </w:pPr>
    </w:lvl>
  </w:abstractNum>
  <w:abstractNum w:abstractNumId="2">
    <w:nsid w:val="5AE43000"/>
    <w:multiLevelType w:val="singleLevel"/>
    <w:tmpl w:val="5AE43000"/>
    <w:lvl w:ilvl="0" w:tentative="0">
      <w:start w:val="3"/>
      <w:numFmt w:val="chineseCounting"/>
      <w:suff w:val="space"/>
      <w:lvlText w:val="第%1章"/>
      <w:lvlJc w:val="left"/>
      <w:pPr>
        <w:ind w:left="0" w:firstLine="0"/>
      </w:pPr>
    </w:lvl>
  </w:abstractNum>
  <w:abstractNum w:abstractNumId="3">
    <w:nsid w:val="5AE430C7"/>
    <w:multiLevelType w:val="singleLevel"/>
    <w:tmpl w:val="5AE430C7"/>
    <w:lvl w:ilvl="0" w:tentative="0">
      <w:start w:val="2"/>
      <w:numFmt w:val="chineseCounting"/>
      <w:suff w:val="nothing"/>
      <w:lvlText w:val="（%1）"/>
      <w:lvlJc w:val="left"/>
      <w:pPr>
        <w:ind w:left="0" w:firstLine="0"/>
      </w:pPr>
    </w:lvl>
  </w:abstractNum>
  <w:abstractNum w:abstractNumId="4">
    <w:nsid w:val="5AE432F0"/>
    <w:multiLevelType w:val="singleLevel"/>
    <w:tmpl w:val="5AE432F0"/>
    <w:lvl w:ilvl="0" w:tentative="0">
      <w:start w:val="4"/>
      <w:numFmt w:val="chineseCounting"/>
      <w:suff w:val="space"/>
      <w:lvlText w:val="第%1章"/>
      <w:lvlJc w:val="left"/>
      <w:pPr>
        <w:ind w:left="0" w:firstLine="0"/>
      </w:pPr>
    </w:lvl>
  </w:abstractNum>
  <w:abstractNum w:abstractNumId="5">
    <w:nsid w:val="5AE43336"/>
    <w:multiLevelType w:val="singleLevel"/>
    <w:tmpl w:val="5AE43336"/>
    <w:lvl w:ilvl="0" w:tentative="0">
      <w:start w:val="2"/>
      <w:numFmt w:val="chineseCounting"/>
      <w:suff w:val="nothing"/>
      <w:lvlText w:val="%1、"/>
      <w:lvlJc w:val="left"/>
      <w:pPr>
        <w:ind w:left="0" w:firstLine="0"/>
      </w:pPr>
    </w:lvl>
  </w:abstractNum>
  <w:abstractNum w:abstractNumId="6">
    <w:nsid w:val="5AE43405"/>
    <w:multiLevelType w:val="singleLevel"/>
    <w:tmpl w:val="5AE43405"/>
    <w:lvl w:ilvl="0" w:tentative="0">
      <w:start w:val="5"/>
      <w:numFmt w:val="chineseCounting"/>
      <w:suff w:val="space"/>
      <w:lvlText w:val="第%1章"/>
      <w:lvlJc w:val="left"/>
      <w:pPr>
        <w:ind w:left="0" w:firstLine="0"/>
      </w:pPr>
    </w:lvl>
  </w:abstractNum>
  <w:num w:numId="1">
    <w:abstractNumId w:val="0"/>
    <w:lvlOverride w:ilvl="0">
      <w:startOverride w:val="2"/>
    </w:lvlOverride>
  </w:num>
  <w:num w:numId="2">
    <w:abstractNumId w:val="1"/>
    <w:lvlOverride w:ilvl="0">
      <w:startOverride w:val="1"/>
    </w:lvlOverride>
  </w:num>
  <w:num w:numId="3">
    <w:abstractNumId w:val="2"/>
    <w:lvlOverride w:ilvl="0">
      <w:startOverride w:val="3"/>
    </w:lvlOverride>
  </w:num>
  <w:num w:numId="4">
    <w:abstractNumId w:val="3"/>
    <w:lvlOverride w:ilvl="0">
      <w:startOverride w:val="2"/>
    </w:lvlOverride>
  </w:num>
  <w:num w:numId="5">
    <w:abstractNumId w:val="4"/>
    <w:lvlOverride w:ilvl="0">
      <w:startOverride w:val="4"/>
    </w:lvlOverride>
  </w:num>
  <w:num w:numId="6">
    <w:abstractNumId w:val="5"/>
    <w:lvlOverride w:ilvl="0">
      <w:startOverride w:val="2"/>
    </w:lvlOverride>
  </w:num>
  <w:num w:numId="7">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4420"/>
    <w:rsid w:val="00074420"/>
    <w:rsid w:val="000866F8"/>
    <w:rsid w:val="000A0CEA"/>
    <w:rsid w:val="00132600"/>
    <w:rsid w:val="00212F90"/>
    <w:rsid w:val="005D240A"/>
    <w:rsid w:val="006F4511"/>
    <w:rsid w:val="007454E2"/>
    <w:rsid w:val="008C779D"/>
    <w:rsid w:val="00A10D10"/>
    <w:rsid w:val="00CC06B8"/>
    <w:rsid w:val="00D71298"/>
    <w:rsid w:val="00D938BF"/>
    <w:rsid w:val="00DD519B"/>
    <w:rsid w:val="08817C86"/>
    <w:rsid w:val="56F1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743</Words>
  <Characters>4238</Characters>
  <Lines>35</Lines>
  <Paragraphs>9</Paragraphs>
  <TotalTime>6</TotalTime>
  <ScaleCrop>false</ScaleCrop>
  <LinksUpToDate>false</LinksUpToDate>
  <CharactersWithSpaces>4972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2018-07-25T11:05:00Z</dcterms:created>
  <dc:creator>xb21cn</dc:creator>
  <cp:lastModifiedBy>lil</cp:lastModifiedBy>
  <dcterms:modified xsi:type="dcterms:W3CDTF">2020-12-03T07:31:46Z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