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b/>
          <w:sz w:val="32"/>
          <w:szCs w:val="32"/>
        </w:rPr>
      </w:pPr>
      <w:r>
        <w:rPr>
          <w:rFonts w:hint="eastAsia"/>
          <w:b/>
          <w:sz w:val="32"/>
          <w:szCs w:val="32"/>
        </w:rPr>
        <w:t>课程名称：</w:t>
      </w:r>
      <w:r>
        <w:rPr>
          <w:rFonts w:hint="eastAsia"/>
          <w:b/>
          <w:sz w:val="32"/>
          <w:szCs w:val="32"/>
          <w:lang w:val="en-US" w:eastAsia="zh-CN"/>
        </w:rPr>
        <w:t>风险管理</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课程代码：000</w:t>
      </w:r>
      <w:r>
        <w:rPr>
          <w:rFonts w:hint="eastAsia"/>
          <w:b/>
          <w:sz w:val="32"/>
          <w:szCs w:val="32"/>
          <w:lang w:val="en-US" w:eastAsia="zh-CN"/>
        </w:rPr>
        <w:t>86</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2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2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                                                           </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第一部分  课程性质与目标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一、课程性质与特点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课程性质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ascii="宋体" w:hAnsi="宋体" w:eastAsia="宋体"/>
          <w:b w:val="0"/>
          <w:bCs w:val="0"/>
          <w:kern w:val="0"/>
          <w:sz w:val="24"/>
          <w:szCs w:val="24"/>
        </w:rPr>
      </w:pPr>
      <w:r>
        <w:rPr>
          <w:rFonts w:hint="eastAsia" w:ascii="宋体" w:hAnsi="宋体" w:eastAsia="宋体"/>
          <w:b w:val="0"/>
          <w:bCs w:val="0"/>
          <w:sz w:val="24"/>
          <w:szCs w:val="24"/>
        </w:rPr>
        <w:t>《</w:t>
      </w:r>
      <w:r>
        <w:rPr>
          <w:rFonts w:hint="eastAsia" w:ascii="宋体" w:hAnsi="宋体" w:eastAsia="宋体"/>
          <w:b w:val="0"/>
          <w:bCs w:val="0"/>
          <w:sz w:val="24"/>
          <w:szCs w:val="24"/>
          <w:lang w:eastAsia="zh-CN"/>
        </w:rPr>
        <w:t>风险管理</w:t>
      </w:r>
      <w:r>
        <w:rPr>
          <w:rFonts w:hint="eastAsia" w:ascii="宋体" w:hAnsi="宋体" w:eastAsia="宋体"/>
          <w:b w:val="0"/>
          <w:bCs w:val="0"/>
          <w:sz w:val="24"/>
          <w:szCs w:val="24"/>
        </w:rPr>
        <w:t>》是</w:t>
      </w:r>
      <w:r>
        <w:rPr>
          <w:rFonts w:hint="eastAsia" w:ascii="宋体" w:hAnsi="宋体" w:eastAsia="宋体"/>
          <w:b w:val="0"/>
          <w:bCs w:val="0"/>
          <w:sz w:val="24"/>
          <w:szCs w:val="24"/>
          <w:lang w:eastAsia="zh-CN"/>
        </w:rPr>
        <w:t>全国</w:t>
      </w:r>
      <w:r>
        <w:rPr>
          <w:rFonts w:hint="eastAsia" w:ascii="宋体" w:hAnsi="宋体" w:eastAsia="宋体"/>
          <w:b w:val="0"/>
          <w:bCs w:val="0"/>
          <w:sz w:val="24"/>
          <w:szCs w:val="24"/>
        </w:rPr>
        <w:t>高等教育自学考试</w:t>
      </w:r>
      <w:r>
        <w:rPr>
          <w:rFonts w:hint="eastAsia" w:ascii="宋体" w:hAnsi="宋体" w:eastAsia="宋体"/>
          <w:b w:val="0"/>
          <w:bCs w:val="0"/>
          <w:sz w:val="24"/>
          <w:szCs w:val="24"/>
          <w:lang w:eastAsia="zh-CN"/>
        </w:rPr>
        <w:t>保险</w:t>
      </w:r>
      <w:r>
        <w:rPr>
          <w:rFonts w:hint="eastAsia" w:ascii="宋体" w:hAnsi="宋体" w:eastAsia="宋体"/>
          <w:b w:val="0"/>
          <w:bCs w:val="0"/>
          <w:sz w:val="24"/>
          <w:szCs w:val="24"/>
        </w:rPr>
        <w:t>专业</w:t>
      </w:r>
      <w:r>
        <w:rPr>
          <w:rFonts w:hint="eastAsia" w:ascii="宋体" w:hAnsi="宋体" w:eastAsia="宋体"/>
          <w:b w:val="0"/>
          <w:bCs w:val="0"/>
          <w:kern w:val="0"/>
          <w:sz w:val="24"/>
          <w:szCs w:val="24"/>
        </w:rPr>
        <w:t>必修的专业基础课程之一</w:t>
      </w:r>
      <w:r>
        <w:rPr>
          <w:rFonts w:hint="eastAsia" w:ascii="宋体" w:hAnsi="宋体" w:eastAsia="宋体"/>
          <w:b w:val="0"/>
          <w:bCs w:val="0"/>
          <w:kern w:val="0"/>
          <w:sz w:val="24"/>
          <w:szCs w:val="24"/>
          <w:lang w:eastAsia="zh-CN"/>
        </w:rPr>
        <w:t>，也是其他经济管理类专业考生的考试课程，是为培养和检验考生风险管理基本理论知识和应用能力而设置的一门专业课程</w:t>
      </w:r>
      <w:r>
        <w:rPr>
          <w:rFonts w:hint="eastAsia" w:ascii="宋体" w:hAnsi="宋体" w:eastAsia="宋体"/>
          <w:b w:val="0"/>
          <w:bCs w:val="0"/>
          <w:kern w:val="0"/>
          <w:sz w:val="24"/>
          <w:szCs w:val="24"/>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课程特点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textAlignment w:val="auto"/>
        <w:rPr>
          <w:rFonts w:hint="eastAsia" w:ascii="宋体" w:hAnsi="宋体" w:eastAsia="宋体"/>
          <w:b w:val="0"/>
          <w:bCs w:val="0"/>
          <w:sz w:val="24"/>
          <w:szCs w:val="24"/>
        </w:rPr>
      </w:pPr>
      <w:r>
        <w:rPr>
          <w:rFonts w:hint="eastAsia" w:ascii="宋体" w:hAnsi="宋体" w:eastAsia="宋体"/>
          <w:b w:val="0"/>
          <w:bCs w:val="0"/>
          <w:kern w:val="0"/>
          <w:sz w:val="24"/>
          <w:szCs w:val="24"/>
          <w:lang w:eastAsia="zh-CN"/>
        </w:rPr>
        <w:t>风险管理作为一门新兴学科，诞生于</w:t>
      </w:r>
      <w:r>
        <w:rPr>
          <w:rFonts w:hint="eastAsia" w:ascii="宋体" w:hAnsi="宋体" w:eastAsia="宋体"/>
          <w:b w:val="0"/>
          <w:bCs w:val="0"/>
          <w:kern w:val="0"/>
          <w:sz w:val="24"/>
          <w:szCs w:val="24"/>
          <w:lang w:val="en-US" w:eastAsia="zh-CN"/>
        </w:rPr>
        <w:t>20世纪50年代的美国。这一门管理科学，可以帮助经济单位通过成本效益分析，对于所面临的各种风险，做出客观而较为科学的决策，以降低风险成本，节约经营费用，并获得最大的安全保障。风险管理一般从经济单位（个人、家庭 、企事业单位）经营或者管理的角度出发</w:t>
      </w:r>
      <w:r>
        <w:rPr>
          <w:rFonts w:hint="eastAsia" w:ascii="宋体" w:hAnsi="宋体" w:eastAsia="宋体"/>
          <w:b w:val="0"/>
          <w:bCs w:val="0"/>
          <w:kern w:val="0"/>
          <w:sz w:val="24"/>
          <w:szCs w:val="24"/>
          <w:lang w:eastAsia="zh-CN"/>
        </w:rPr>
        <w:t>。</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二、课程目标与基本要求</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课程目标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设置本课程的具体目的是：通过《风险管理》课程的教学，使得学生系统地掌握风险管理的基本理论和方法，对风险管理的原理、运作和管理等有全面的认识，从而理论结合实际，解决经济社会生活中的相关问题。同时为学习有关的后续课程打下必要的基础，并为广大自学者进入企业风险管理工作打下一定的理论基础，并较系统地掌握从事企业风险管理工作的各种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基本要求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lang w:eastAsia="zh-CN"/>
        </w:rPr>
        <w:t>本课程的基本要求是：主要使自学者初步掌握制定企业风险管理计划的目标，组织风险管理计划，编制企业风险管理方针书；并能够较好地识别和分析企业的损失风险；能对企业财产损失风险和企业责任风险进行初步的分析和控制；能对企业的风险进行较正确的衡量。初步掌握各种企业风险管理的方法，学会风险识别、风险衡量，较好地掌握风险管理决策的各种工具，并从中选出最适当的风险管理方案。同时为广大自学者进入企业风险管理工作打下一定的理论基础，并较系统地掌握从事企业风险管理工作的各种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三、与本专业其他课程的关系</w:t>
      </w:r>
    </w:p>
    <w:p>
      <w:pPr>
        <w:keepNext w:val="0"/>
        <w:keepLines w:val="0"/>
        <w:pageBreakBefore w:val="0"/>
        <w:widowControl/>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kern w:val="0"/>
          <w:sz w:val="24"/>
          <w:szCs w:val="24"/>
        </w:rPr>
      </w:pPr>
      <w:r>
        <w:rPr>
          <w:rFonts w:hint="eastAsia" w:ascii="宋体" w:hAnsi="宋体" w:eastAsia="宋体"/>
          <w:b w:val="0"/>
          <w:bCs w:val="0"/>
          <w:kern w:val="0"/>
          <w:sz w:val="24"/>
          <w:szCs w:val="24"/>
        </w:rPr>
        <w:t>1．学习本课程主要涉及</w:t>
      </w:r>
      <w:r>
        <w:rPr>
          <w:rFonts w:hint="eastAsia" w:ascii="宋体" w:hAnsi="宋体" w:eastAsia="宋体"/>
          <w:b w:val="0"/>
          <w:bCs w:val="0"/>
          <w:kern w:val="0"/>
          <w:sz w:val="24"/>
          <w:szCs w:val="24"/>
          <w:lang w:eastAsia="zh-CN"/>
        </w:rPr>
        <w:t>保险</w:t>
      </w:r>
      <w:r>
        <w:rPr>
          <w:rFonts w:hint="eastAsia" w:ascii="宋体" w:hAnsi="宋体" w:eastAsia="宋体"/>
          <w:b w:val="0"/>
          <w:bCs w:val="0"/>
          <w:kern w:val="0"/>
          <w:sz w:val="24"/>
          <w:szCs w:val="24"/>
        </w:rPr>
        <w:t>学，</w:t>
      </w:r>
      <w:r>
        <w:rPr>
          <w:rFonts w:hint="eastAsia" w:ascii="宋体" w:hAnsi="宋体" w:eastAsia="宋体"/>
          <w:b w:val="0"/>
          <w:bCs w:val="0"/>
          <w:kern w:val="0"/>
          <w:sz w:val="24"/>
          <w:szCs w:val="24"/>
          <w:lang w:eastAsia="zh-CN"/>
        </w:rPr>
        <w:t>管理学</w:t>
      </w:r>
      <w:r>
        <w:rPr>
          <w:rFonts w:hint="eastAsia" w:ascii="宋体" w:hAnsi="宋体" w:eastAsia="宋体"/>
          <w:b w:val="0"/>
          <w:bCs w:val="0"/>
          <w:kern w:val="0"/>
          <w:sz w:val="24"/>
          <w:szCs w:val="24"/>
        </w:rPr>
        <w:t>等方面的有关知识。因此，应尽可能地在先修或自学《</w:t>
      </w:r>
      <w:r>
        <w:rPr>
          <w:rFonts w:hint="eastAsia" w:ascii="宋体" w:hAnsi="宋体" w:eastAsia="宋体"/>
          <w:b w:val="0"/>
          <w:bCs w:val="0"/>
          <w:kern w:val="0"/>
          <w:sz w:val="24"/>
          <w:szCs w:val="24"/>
          <w:lang w:eastAsia="zh-CN"/>
        </w:rPr>
        <w:t>保险学</w:t>
      </w:r>
      <w:r>
        <w:rPr>
          <w:rFonts w:hint="eastAsia" w:ascii="宋体" w:hAnsi="宋体" w:eastAsia="宋体"/>
          <w:b w:val="0"/>
          <w:bCs w:val="0"/>
          <w:kern w:val="0"/>
          <w:sz w:val="24"/>
          <w:szCs w:val="24"/>
        </w:rPr>
        <w:t>》、《</w:t>
      </w:r>
      <w:r>
        <w:rPr>
          <w:rFonts w:hint="eastAsia" w:ascii="宋体" w:hAnsi="宋体" w:eastAsia="宋体"/>
          <w:b w:val="0"/>
          <w:bCs w:val="0"/>
          <w:kern w:val="0"/>
          <w:sz w:val="24"/>
          <w:szCs w:val="24"/>
          <w:lang w:eastAsia="zh-CN"/>
        </w:rPr>
        <w:t>保险公司经营管理</w:t>
      </w:r>
      <w:r>
        <w:rPr>
          <w:rFonts w:hint="eastAsia" w:ascii="宋体" w:hAnsi="宋体" w:eastAsia="宋体"/>
          <w:b w:val="0"/>
          <w:bCs w:val="0"/>
          <w:kern w:val="0"/>
          <w:sz w:val="24"/>
          <w:szCs w:val="24"/>
        </w:rPr>
        <w:t>》、《</w:t>
      </w:r>
      <w:r>
        <w:rPr>
          <w:rFonts w:hint="eastAsia" w:ascii="宋体" w:hAnsi="宋体" w:eastAsia="宋体"/>
          <w:b w:val="0"/>
          <w:bCs w:val="0"/>
          <w:kern w:val="0"/>
          <w:sz w:val="24"/>
          <w:szCs w:val="24"/>
          <w:lang w:eastAsia="zh-CN"/>
        </w:rPr>
        <w:t>管理学</w:t>
      </w:r>
      <w:r>
        <w:rPr>
          <w:rFonts w:hint="eastAsia" w:ascii="宋体" w:hAnsi="宋体" w:eastAsia="宋体"/>
          <w:b w:val="0"/>
          <w:bCs w:val="0"/>
          <w:kern w:val="0"/>
          <w:sz w:val="24"/>
          <w:szCs w:val="24"/>
        </w:rPr>
        <w:t>》等课程的基础上进行学习。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kern w:val="0"/>
          <w:sz w:val="24"/>
          <w:szCs w:val="24"/>
        </w:rPr>
        <w:t>2．本课程将为有关</w:t>
      </w:r>
      <w:r>
        <w:rPr>
          <w:rFonts w:hint="eastAsia" w:ascii="宋体" w:hAnsi="宋体" w:eastAsia="宋体"/>
          <w:b w:val="0"/>
          <w:bCs w:val="0"/>
          <w:sz w:val="24"/>
          <w:szCs w:val="24"/>
        </w:rPr>
        <w:t>基础教育</w:t>
      </w:r>
      <w:r>
        <w:rPr>
          <w:rFonts w:hint="eastAsia" w:ascii="宋体" w:hAnsi="宋体" w:eastAsia="宋体"/>
          <w:b w:val="0"/>
          <w:bCs w:val="0"/>
          <w:kern w:val="0"/>
          <w:sz w:val="24"/>
          <w:szCs w:val="24"/>
        </w:rPr>
        <w:t>方面的课题打下必要的基础。</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第二部分  考核内容与考核目标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第一章   风险管理导论</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通过本章学习，了解</w:t>
      </w:r>
      <w:r>
        <w:rPr>
          <w:rFonts w:hint="eastAsia" w:ascii="宋体" w:hAnsi="宋体" w:eastAsia="宋体"/>
          <w:b w:val="0"/>
          <w:bCs w:val="0"/>
          <w:sz w:val="24"/>
          <w:szCs w:val="24"/>
          <w:lang w:eastAsia="zh-CN"/>
        </w:rPr>
        <w:t>风险及其分类</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熟悉风险管理的目标。熟练掌握风险管理的基本流程。</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纯粹风险的概念（是一种只有损失机会的风险）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风险管理的程序（</w:t>
      </w:r>
      <w:r>
        <w:rPr>
          <w:rFonts w:hint="eastAsia" w:ascii="宋体" w:hAnsi="宋体" w:eastAsia="宋体"/>
          <w:b w:val="0"/>
          <w:bCs w:val="0"/>
          <w:sz w:val="24"/>
          <w:szCs w:val="24"/>
          <w:lang w:val="en-US" w:eastAsia="zh-CN"/>
        </w:rPr>
        <w:t>①制定风险管理计划；②识别风险；③衡量风险；④选择对付风险的方法；⑤贯彻和执行风险管理的决策；⑥检查和评价</w:t>
      </w:r>
      <w:r>
        <w:rPr>
          <w:rFonts w:hint="eastAsia" w:ascii="宋体" w:hAnsi="宋体" w:eastAsia="宋体"/>
          <w:b w:val="0"/>
          <w:bCs w:val="0"/>
          <w:sz w:val="24"/>
          <w:szCs w:val="24"/>
          <w:lang w:eastAsia="zh-CN"/>
        </w:rPr>
        <w:t>）</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可保风险的基本条件</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纯粹风险的基本分类</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企业保险计划的主要内容有哪些？</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危险因素（引起或增加某种损失原因产生的损失机会的条件）</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风险管理的目标（损前和损后）</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投机风险（损失盈利双重可能性）</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如何识别和衡量企业的风险？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项目经理如何选择最适当的应对风险的方法？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危险因素的分类（物质、道德、心理危险因素）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风险管理的起源和发展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个人在生活中面临的风险。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第二章   风险分析</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通过本章学习，了解</w:t>
      </w:r>
      <w:r>
        <w:rPr>
          <w:rFonts w:hint="eastAsia" w:ascii="宋体" w:hAnsi="宋体" w:eastAsia="宋体"/>
          <w:b w:val="0"/>
          <w:bCs w:val="0"/>
          <w:sz w:val="24"/>
          <w:szCs w:val="24"/>
          <w:lang w:eastAsia="zh-CN"/>
        </w:rPr>
        <w:t>风险分析全过程</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熟悉如何衡量个人对待风险的态度以及应对方法。熟练掌握风险识别的七种不同方法</w:t>
      </w:r>
      <w:r>
        <w:rPr>
          <w:rFonts w:hint="eastAsia" w:ascii="宋体" w:hAnsi="宋体" w:eastAsia="宋体"/>
          <w:b w:val="0"/>
          <w:bCs w:val="0"/>
          <w:sz w:val="24"/>
          <w:szCs w:val="24"/>
        </w:rPr>
        <w:t>。</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组织结构图示法（以案头工作方式为基础的风险识别方法）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风险指数的编制原理（以数值衡量损失可能性，用于比较和分析历年变化）</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流程图法的基本分析步骤</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流程图法的优缺点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举例说明事故树构造原则和事件发生的概率计算</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审核表调查法的优缺点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道氏火灾与爆炸指数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简述风险分析的含义</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请使用矩阵方法得出综合事故树的一个主要事件发生的最小量事件组合</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现场调查法的优缺点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现场调查的工作流程</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如何利用标准赌博衡量法衡量个人应对风险的态度？</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第三章   企业损失风险分析</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w:t>
      </w:r>
      <w:r>
        <w:rPr>
          <w:rFonts w:hint="eastAsia" w:ascii="宋体" w:hAnsi="宋体" w:eastAsia="宋体"/>
          <w:b w:val="0"/>
          <w:bCs w:val="0"/>
          <w:sz w:val="24"/>
          <w:szCs w:val="24"/>
          <w:lang w:eastAsia="zh-CN"/>
        </w:rPr>
        <w:t>了解</w:t>
      </w:r>
      <w:r>
        <w:rPr>
          <w:rFonts w:hint="eastAsia" w:ascii="宋体" w:hAnsi="宋体" w:eastAsia="宋体"/>
          <w:b w:val="0"/>
          <w:bCs w:val="0"/>
          <w:sz w:val="24"/>
          <w:szCs w:val="24"/>
        </w:rPr>
        <w:t>企业损失风险的特点</w:t>
      </w:r>
      <w:r>
        <w:rPr>
          <w:rFonts w:hint="eastAsia" w:ascii="宋体" w:hAnsi="宋体" w:eastAsia="宋体"/>
          <w:b w:val="0"/>
          <w:bCs w:val="0"/>
          <w:sz w:val="24"/>
          <w:szCs w:val="24"/>
          <w:lang w:eastAsia="zh-CN"/>
        </w:rPr>
        <w:t>。了解企业责任风险分析及企业人员损失风险分析的特殊性。熟悉主要灾害事故的防范措施。熟练掌握</w:t>
      </w:r>
      <w:r>
        <w:rPr>
          <w:rFonts w:hint="eastAsia" w:ascii="宋体" w:hAnsi="宋体" w:eastAsia="宋体"/>
          <w:b w:val="0"/>
          <w:bCs w:val="0"/>
          <w:sz w:val="24"/>
          <w:szCs w:val="24"/>
        </w:rPr>
        <w:t>企业财产损失风险</w:t>
      </w:r>
      <w:r>
        <w:rPr>
          <w:rFonts w:hint="eastAsia" w:ascii="宋体" w:hAnsi="宋体" w:eastAsia="宋体"/>
          <w:b w:val="0"/>
          <w:bCs w:val="0"/>
          <w:sz w:val="24"/>
          <w:szCs w:val="24"/>
          <w:lang w:eastAsia="zh-CN"/>
        </w:rPr>
        <w:t>和</w:t>
      </w:r>
      <w:r>
        <w:rPr>
          <w:rFonts w:hint="eastAsia" w:ascii="宋体" w:hAnsi="宋体" w:eastAsia="宋体"/>
          <w:b w:val="0"/>
          <w:bCs w:val="0"/>
          <w:sz w:val="24"/>
          <w:szCs w:val="24"/>
        </w:rPr>
        <w:t>企业净收入损失风险分析</w:t>
      </w:r>
      <w:r>
        <w:rPr>
          <w:rFonts w:hint="eastAsia" w:ascii="宋体" w:hAnsi="宋体" w:eastAsia="宋体"/>
          <w:b w:val="0"/>
          <w:bCs w:val="0"/>
          <w:sz w:val="24"/>
          <w:szCs w:val="24"/>
          <w:lang w:eastAsia="zh-CN"/>
        </w:rPr>
        <w:t>的基本内容。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间接营业中断（当其他企业发生损失或停业事故造成本企业收入损失或费用增加以致的净收入损失）</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功能重置成本（与置换财产并不相同的重置成本，但是在置换后能以同等效率执行相同的功能）</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租赁权益（承租人享有的市场租金和租约规定的租金之间的差额）</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如何衡量企业损失风险的价值</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分析企业造成净收入损失的原因和后果</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实际现金价值（重置成本减去折旧的价值）</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净收入损失风险（意外事故引起企业收入减少或费用增加的风险）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造成企业风险损失发生的原因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衡量企业净收入损失风险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有形财产和无形财产</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损失程度和损失频率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区别出租人权益和承租人权益</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企业违法造成的经济后果</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第四章   风险统计和概率分析</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通过本章学习，掌握风险衡量和评价、概率的计算及概率分布的基本知识。</w:t>
      </w:r>
      <w:r>
        <w:rPr>
          <w:rFonts w:hint="eastAsia" w:ascii="宋体" w:hAnsi="宋体" w:eastAsia="宋体"/>
          <w:b w:val="0"/>
          <w:bCs w:val="0"/>
          <w:sz w:val="24"/>
          <w:szCs w:val="24"/>
          <w:lang w:eastAsia="zh-CN"/>
        </w:rPr>
        <w:t>运用统计和概率论的基础知识分析风险管理的实际问题。依据大量经验数据计算出特定灾害事故发生的概率或复合事件的概率。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经验概率法（根据以往经验和分析得到的概率）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eastAsia="zh-CN"/>
        </w:rPr>
        <w:t>概率的三大计算</w:t>
      </w:r>
      <w:r>
        <w:rPr>
          <w:rFonts w:hint="eastAsia" w:ascii="宋体" w:hAnsi="宋体" w:eastAsia="宋体"/>
          <w:b w:val="0"/>
          <w:bCs w:val="0"/>
          <w:sz w:val="24"/>
          <w:szCs w:val="24"/>
          <w:lang w:val="en-US" w:eastAsia="zh-CN"/>
        </w:rPr>
        <w:t>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复合概率的计算方法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二项分布：①企业在一年内遭受r次事故损失的概率；②事故发生次数的期望；③事故发生次数的方差；④一个单位在某段时间遭受一次事故损失的概率P的估计。</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rPr>
        <w:t>正态分布：①事故发生次数的期望；②事故发生次数的方差；③事故发生次数在m次与n次之间的概率。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数据的计量（位置、离散型、偏态）</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离散型变量和连续型变量的区别</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数据的表示（频数、直方图、饼状图、柱状图、曲线图）</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收集信息的表格设计应注意的问题</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第五章   对付风险的方法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通过本章学习，学生能够了解</w:t>
      </w:r>
      <w:r>
        <w:rPr>
          <w:rFonts w:hint="eastAsia" w:ascii="宋体" w:hAnsi="宋体" w:eastAsia="宋体"/>
          <w:b w:val="0"/>
          <w:bCs w:val="0"/>
          <w:sz w:val="24"/>
          <w:szCs w:val="24"/>
          <w:lang w:eastAsia="zh-CN"/>
        </w:rPr>
        <w:t>对付风险的基本办法</w:t>
      </w:r>
      <w:r>
        <w:rPr>
          <w:rFonts w:hint="eastAsia" w:ascii="宋体" w:hAnsi="宋体" w:eastAsia="宋体"/>
          <w:b w:val="0"/>
          <w:bCs w:val="0"/>
          <w:sz w:val="24"/>
          <w:szCs w:val="24"/>
        </w:rPr>
        <w:t>。了解</w:t>
      </w:r>
      <w:r>
        <w:rPr>
          <w:rFonts w:hint="eastAsia" w:ascii="宋体" w:hAnsi="宋体" w:eastAsia="宋体"/>
          <w:b w:val="0"/>
          <w:bCs w:val="0"/>
          <w:sz w:val="24"/>
          <w:szCs w:val="24"/>
          <w:lang w:eastAsia="zh-CN"/>
        </w:rPr>
        <w:t>风险单位的分割和复制</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熟悉</w:t>
      </w:r>
      <w:r>
        <w:rPr>
          <w:rFonts w:hint="eastAsia" w:ascii="宋体" w:hAnsi="宋体" w:eastAsia="宋体"/>
          <w:b w:val="0"/>
          <w:bCs w:val="0"/>
          <w:sz w:val="24"/>
          <w:szCs w:val="24"/>
        </w:rPr>
        <w:t>损失补偿的筹资措施的基本原理及方法</w:t>
      </w:r>
      <w:r>
        <w:rPr>
          <w:rFonts w:hint="eastAsia" w:ascii="宋体" w:hAnsi="宋体" w:eastAsia="宋体"/>
          <w:b w:val="0"/>
          <w:bCs w:val="0"/>
          <w:sz w:val="24"/>
          <w:szCs w:val="24"/>
          <w:lang w:eastAsia="zh-CN"/>
        </w:rPr>
        <w:t>，熟练掌握非保险</w:t>
      </w:r>
      <w:r>
        <w:rPr>
          <w:rFonts w:hint="eastAsia" w:ascii="宋体" w:hAnsi="宋体" w:eastAsia="宋体"/>
          <w:b w:val="0"/>
          <w:bCs w:val="0"/>
          <w:sz w:val="24"/>
          <w:szCs w:val="24"/>
        </w:rPr>
        <w:t>方式的风险转移</w:t>
      </w:r>
      <w:r>
        <w:rPr>
          <w:rFonts w:hint="eastAsia" w:ascii="宋体" w:hAnsi="宋体" w:eastAsia="宋体"/>
          <w:b w:val="0"/>
          <w:bCs w:val="0"/>
          <w:sz w:val="24"/>
          <w:szCs w:val="24"/>
          <w:lang w:eastAsia="zh-CN"/>
        </w:rPr>
        <w:t>途径。</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分割风险单位（是将面临损失的风险单位分割）</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复制风险单位（增加风险单位数量，完全重复生产备用的资产或设备）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转移责任条款（在经济合同中变更条款或者利用合同语言，将损失转移给他人）</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风险自留的实质（当损失发生后受损单位通过资金融通来弥补经济损失，即在损失发生后自行提供财务保障）</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确定自留风险时所要考虑的因素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选择风险自留时的准备资金筹集形式</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结合公司经营，概述损失管理的方法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损失管理（指有意识地采取行动防止或减少灾害事故的发生以及所造成的经济及社会损失）</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自留风险（面临风险的企业或单位自己承担风险所导致的损失，并做好相应的资金安排）</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损失管理的两大目标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转移风险源的方式</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转移责任条款在使用中的注意事项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辩证分析风险避免和收益的关系</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融资租赁合同（出租人根据承租人的租赁要求和选择，出资向供货商购买租赁物，并租给）</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概述海因里希和哈顿的损失管理理论</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第六章   保险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通过本章学习，学生能够了解</w:t>
      </w:r>
      <w:r>
        <w:rPr>
          <w:rFonts w:hint="eastAsia" w:ascii="宋体" w:hAnsi="宋体" w:eastAsia="宋体"/>
          <w:b w:val="0"/>
          <w:bCs w:val="0"/>
          <w:sz w:val="24"/>
          <w:szCs w:val="24"/>
          <w:lang w:eastAsia="zh-CN"/>
        </w:rPr>
        <w:t>保险合同的组成部分，了解不同险种的分类和特点，熟悉保险的基本职能和派生职能，熟练掌握保险合同的原则和特点，及企业购买保险的基本流程。</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保险的基本职能（分摊损失、经济补偿）</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保险合同（投保人和保险人约定权利义务关系的协议）</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代位求偿权（保险人取代被保险人向第三者索赔的权利）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保险合同损失补偿原则规定的目的</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保险合同的保险利益原则内容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最大诚信原则的内容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区分保险和赌博</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以某家保险公司为例分析其偿付能力现状</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保险的派生职能（投资、防灾防损、）</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忠诚保证保险（对雇主因雇员的不诚实行为所遭受的损失提供保障）</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确认保证保险的特殊之处</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我国当前企业的保险管理有哪些模式？</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保险合同的基本组成部分（声明事项、保险协议、除外责任、条件事项、其他条款）</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公司购买保险时所考虑的因素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一般企业投保决策时遇到的约束条件</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第七章   保险经纪人</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通过本章学习，了解</w:t>
      </w:r>
      <w:r>
        <w:rPr>
          <w:rFonts w:hint="eastAsia" w:ascii="宋体" w:hAnsi="宋体" w:eastAsia="宋体"/>
          <w:b w:val="0"/>
          <w:bCs w:val="0"/>
          <w:sz w:val="24"/>
          <w:szCs w:val="24"/>
          <w:lang w:eastAsia="zh-CN"/>
        </w:rPr>
        <w:t>保险经纪人的发展现状和基本运作流程，熟练掌握保险经纪人的权利和义务</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熟悉当前国内外保险经纪人的监管政策法规和发展现状</w:t>
      </w:r>
      <w:r>
        <w:rPr>
          <w:rFonts w:hint="eastAsia" w:ascii="宋体" w:hAnsi="宋体" w:eastAsia="宋体"/>
          <w:b w:val="0"/>
          <w:bCs w:val="0"/>
          <w:sz w:val="24"/>
          <w:szCs w:val="24"/>
        </w:rPr>
        <w:t>。</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保险经纪人（代表投保人在保险市场上选择保险人，同保险方洽谈保险合同并代办保险手续以及提供相关服务的中间人）</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保险经纪人的权利和义务（权利：要求支付佣金、保单留置权；义务：提供保险信息、监督保险合同履行、协助索赔、损害赔偿责任）</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保险经纪人的经营原则</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结合最大诚信原则分析保险经纪人在业务操作中应遵循的规范</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结合实际情况，概述保险经纪人的业务操作流程</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居间合同（是保险经纪人在接受投保人为其寻找保险人的委托时与投保人签订的合同）</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保险经纪人在评估保险人时应考虑的因素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结合实际情况，分析我国保险经纪人的发展状况和前景</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保险经纪佣金收入（保险经纪人代保险客户向保险公司投保后，保险公司从保险费中提取的一定比例给保险经纪人，即佣金）</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国内外保险经纪人的发展历史</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保险理赔谈判中，保险经纪人发挥的基本职责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第八章   专业自保公司</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通过本章学习，了解专业自保公司的性质</w:t>
      </w:r>
      <w:r>
        <w:rPr>
          <w:rFonts w:hint="eastAsia" w:ascii="宋体" w:hAnsi="宋体" w:eastAsia="宋体"/>
          <w:b w:val="0"/>
          <w:bCs w:val="0"/>
          <w:sz w:val="24"/>
          <w:szCs w:val="24"/>
          <w:lang w:eastAsia="zh-CN"/>
        </w:rPr>
        <w:t>与兴起原因</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熟悉专业自保公司的优缺点。熟悉专业自保公司的经营和管理情况，。熟悉国外专业自保公司经营管理的经验方法。熟练</w:t>
      </w:r>
      <w:r>
        <w:rPr>
          <w:rFonts w:hint="eastAsia" w:ascii="宋体" w:hAnsi="宋体" w:eastAsia="宋体"/>
          <w:b w:val="0"/>
          <w:bCs w:val="0"/>
          <w:sz w:val="24"/>
          <w:szCs w:val="24"/>
        </w:rPr>
        <w:t>掌握设立专业自保公司的可行性研究方法。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专业自保公司（为母公司及其子公司提供保险，并由不属于保险业的母公司全部拥有的保险子公司）</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租赁专业自保公司（由一方或多方拥有，向一大批风险不相关客户提供保险业务）</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设立专业自保公司的背景原因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分析专业自保公司的优势和不足之处</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我国当前市场上的专业自保公司</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结合实际情况，分析设立专业自保公司的可行性研究需要研究哪些主要项目？</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基尔特制度（在人身保险的早期形式中是一种专门以会员及其配偶的死亡、年老、疾病等作为提供金钱救济的重心的相互制度。）</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姐妹专业自保公司（指向母公司或控股公司的各子公司或关联企业提供保险业务的专业自保公司）</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风险自留集团设立的条件</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国际上通行的专业自保公司经营管理办法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分析我国设立专业自保公司的前景</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出面承保公司（由专业自保公司指定的当地认可的保险人出面承保当地子公司的业务，在由自保公司分保的保险公司）</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分析出面承保公司存在的合理之处</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无</w:t>
      </w:r>
      <w:r>
        <w:rPr>
          <w:rFonts w:hint="eastAsia" w:ascii="宋体" w:hAnsi="宋体" w:eastAsia="宋体"/>
          <w:b w:val="0"/>
          <w:bCs w:val="0"/>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第九章   风险管理决策的数理基础——损失预测</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w:t>
      </w:r>
      <w:r>
        <w:rPr>
          <w:rFonts w:hint="eastAsia" w:ascii="宋体" w:hAnsi="宋体" w:eastAsia="宋体"/>
          <w:b w:val="0"/>
          <w:bCs w:val="0"/>
          <w:sz w:val="24"/>
          <w:szCs w:val="24"/>
          <w:lang w:eastAsia="zh-CN"/>
        </w:rPr>
        <w:t>了解概率和概率分布。熟悉标准差、变异系数、概率、联合概率、择一概率等的计算方法。熟练</w:t>
      </w:r>
      <w:r>
        <w:rPr>
          <w:rFonts w:hint="eastAsia" w:ascii="宋体" w:hAnsi="宋体" w:eastAsia="宋体"/>
          <w:b w:val="0"/>
          <w:bCs w:val="0"/>
          <w:sz w:val="24"/>
          <w:szCs w:val="24"/>
        </w:rPr>
        <w:t>掌握损失预测</w:t>
      </w:r>
      <w:r>
        <w:rPr>
          <w:rFonts w:hint="eastAsia" w:ascii="宋体" w:hAnsi="宋体" w:eastAsia="宋体"/>
          <w:b w:val="0"/>
          <w:bCs w:val="0"/>
          <w:sz w:val="24"/>
          <w:szCs w:val="24"/>
          <w:lang w:eastAsia="zh-CN"/>
        </w:rPr>
        <w:t>的基本流程</w:t>
      </w:r>
      <w:r>
        <w:rPr>
          <w:rFonts w:hint="eastAsia" w:ascii="宋体" w:hAnsi="宋体" w:eastAsia="宋体"/>
          <w:b w:val="0"/>
          <w:bCs w:val="0"/>
          <w:sz w:val="24"/>
          <w:szCs w:val="24"/>
        </w:rPr>
        <w:t xml:space="preserve">、对数据的要求、概率分析、趋势分析及预测在风险管理中的应用的基本原理和方法。 </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大数法则（当独立事件次数增多时，每个可能结果的实际相对频率就会越来越接近每个可能结果的理论预期相对频率）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数学预测方法对风险管理部门的要求(①收集损失资料；②编制预测损失的图表；③决定预测比较适合的方法；④了解预测的局限性，避免一些容易发生错误)</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概率的特性。</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运用大数法则预测将来损失时需满足的要求</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运用概率分析计算有关概率：①多项损失的联合概率或任何给定总损失在给定期间内可能发生的概率；②在给定期间内任何一种损失发生的概率。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综合几个独立的趋势影响来进行趋势分析，第个独立的趋势都对将来损失频数和程度有影响。</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运用基本的概念和概率，趋势分析的逻辑总结出在形成预测模型时有用的统计。</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概率分布（是指特定环境下，所有可能的结果及其概率以表或图的形式表示出来）</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概率分布的性质：①偏差；②中心趋势；③方差</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运用</w:t>
      </w:r>
      <w:r>
        <w:rPr>
          <w:rFonts w:hint="eastAsia" w:ascii="宋体" w:hAnsi="宋体" w:eastAsia="宋体"/>
          <w:b w:val="0"/>
          <w:bCs w:val="0"/>
          <w:sz w:val="24"/>
          <w:szCs w:val="24"/>
        </w:rPr>
        <w:t>数学趋势方法：①趋势图（关系图）；②y=a+bx的计算。</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如何建立概率分布。</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eastAsia="zh-CN"/>
        </w:rPr>
        <w:t>概率</w:t>
      </w:r>
      <w:r>
        <w:rPr>
          <w:rFonts w:hint="eastAsia" w:ascii="宋体" w:hAnsi="宋体" w:eastAsia="宋体"/>
          <w:b w:val="0"/>
          <w:bCs w:val="0"/>
          <w:sz w:val="24"/>
          <w:szCs w:val="24"/>
          <w:lang w:val="en-US" w:eastAsia="zh-CN"/>
        </w:rPr>
        <w:t>P（指稳定环境下某一事件预期发生的相对频率）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联合概率（指两个或者多个事件在给定期间内同时发生的概率，也称复合概率）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损失预测中对数据的要求</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有关概率的进一步计算：①基本概念；②联合概率；③两个或多个事件中一个发生的概率。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进一步的趋势分析：①定义模型；②预测的两个实例；③一个说明性的预测。</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第十章   风险管理决策</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通过本章学习，了解</w:t>
      </w:r>
      <w:r>
        <w:rPr>
          <w:rFonts w:hint="eastAsia" w:ascii="宋体" w:hAnsi="宋体" w:eastAsia="宋体"/>
          <w:b w:val="0"/>
          <w:bCs w:val="0"/>
          <w:sz w:val="24"/>
          <w:szCs w:val="24"/>
          <w:lang w:eastAsia="zh-CN"/>
        </w:rPr>
        <w:t>熟悉</w:t>
      </w:r>
      <w:r>
        <w:rPr>
          <w:rFonts w:hint="eastAsia" w:ascii="宋体" w:hAnsi="宋体" w:eastAsia="宋体"/>
          <w:b w:val="0"/>
          <w:bCs w:val="0"/>
          <w:sz w:val="24"/>
          <w:szCs w:val="24"/>
        </w:rPr>
        <w:t>风险管理决策的意义和原则。</w:t>
      </w:r>
      <w:r>
        <w:rPr>
          <w:rFonts w:hint="eastAsia" w:ascii="宋体" w:hAnsi="宋体" w:eastAsia="宋体"/>
          <w:b w:val="0"/>
          <w:bCs w:val="0"/>
          <w:sz w:val="24"/>
          <w:szCs w:val="24"/>
          <w:lang w:eastAsia="zh-CN"/>
        </w:rPr>
        <w:t>熟练</w:t>
      </w:r>
      <w:r>
        <w:rPr>
          <w:rFonts w:hint="eastAsia" w:ascii="宋体" w:hAnsi="宋体" w:eastAsia="宋体"/>
          <w:b w:val="0"/>
          <w:bCs w:val="0"/>
          <w:sz w:val="24"/>
          <w:szCs w:val="24"/>
        </w:rPr>
        <w:t>掌握损失期望值分析法</w:t>
      </w:r>
      <w:r>
        <w:rPr>
          <w:rFonts w:hint="eastAsia" w:ascii="宋体" w:hAnsi="宋体" w:eastAsia="宋体"/>
          <w:b w:val="0"/>
          <w:bCs w:val="0"/>
          <w:sz w:val="24"/>
          <w:szCs w:val="24"/>
          <w:lang w:eastAsia="zh-CN"/>
        </w:rPr>
        <w:t>、</w:t>
      </w:r>
      <w:r>
        <w:rPr>
          <w:rFonts w:hint="eastAsia" w:ascii="宋体" w:hAnsi="宋体" w:eastAsia="宋体"/>
          <w:b w:val="0"/>
          <w:bCs w:val="0"/>
          <w:sz w:val="24"/>
          <w:szCs w:val="24"/>
        </w:rPr>
        <w:t>效用期望值分析法</w:t>
      </w:r>
      <w:r>
        <w:rPr>
          <w:rFonts w:hint="eastAsia" w:ascii="宋体" w:hAnsi="宋体" w:eastAsia="宋体"/>
          <w:b w:val="0"/>
          <w:bCs w:val="0"/>
          <w:sz w:val="24"/>
          <w:szCs w:val="24"/>
          <w:lang w:eastAsia="zh-CN"/>
        </w:rPr>
        <w:t>和马氏决策规划法这三种数理方法在风险管理决策中的应用，并能比较多种可供选择的方案，选择损失期望值最小、效用损失最小、最优策略和最优报酬函数的方案。</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风向管理决策（依据风险管理的目标，在风险识别和衡量的基础上，对各种风险管理方法进行合理的选择和组合，并制定出风险管理的总体方案）</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期望损失值分析法（以每种风险管理方案的损失期望值作为决策的依据，即选取损失期望值最小的风险管理方案）</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效用期望值分析法（通过特别的方法如询问调查法，了解决策者对不同金额货币所有的满足度，然后计算不同方案的效用期望值，以决定方案的取舍）</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简述风险管理决策的意义</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影响忧虑成本的因素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eastAsia="zh-CN"/>
        </w:rPr>
        <w:t>忧虑成本（在面对风险时，对高额损失的担忧，对自身风险把握能力的怀疑，以及</w:t>
      </w:r>
      <w:r>
        <w:rPr>
          <w:rFonts w:hint="eastAsia" w:ascii="宋体" w:hAnsi="宋体" w:eastAsia="宋体"/>
          <w:b w:val="0"/>
          <w:bCs w:val="0"/>
          <w:sz w:val="24"/>
          <w:szCs w:val="24"/>
          <w:lang w:eastAsia="zh-CN"/>
        </w:rPr>
        <w:fldChar w:fldCharType="begin"/>
      </w:r>
      <w:r>
        <w:rPr>
          <w:rFonts w:hint="eastAsia" w:ascii="宋体" w:hAnsi="宋体" w:eastAsia="宋体"/>
          <w:b w:val="0"/>
          <w:bCs w:val="0"/>
          <w:sz w:val="24"/>
          <w:szCs w:val="24"/>
          <w:lang w:eastAsia="zh-CN"/>
        </w:rPr>
        <w:instrText xml:space="preserve"> HYPERLINK "https://www.baidu.com/s?wd=%E9%A3%8E%E9%99%A9%E6%80%81%E5%BA%A6&amp;tn=44039180_cpr&amp;fenlei=mv6quAkxTZn0IZRqIHckPjm4nH00T1Y3n1mzmHNWPHI9PAfYPWmd0ZwV5Hcvrjm3rH6sPfKWUMw85HfYnjn4nH6sgvPsT6KdThsqpZwYTjCEQLGCpyw9Uz4Bmy-bIi4WUvYETgN-TLwGUv3EnHm1nHR3PjcL" \t "https://zhidao.baidu.com/question/_blank" </w:instrText>
      </w:r>
      <w:r>
        <w:rPr>
          <w:rFonts w:hint="eastAsia" w:ascii="宋体" w:hAnsi="宋体" w:eastAsia="宋体"/>
          <w:b w:val="0"/>
          <w:bCs w:val="0"/>
          <w:sz w:val="24"/>
          <w:szCs w:val="24"/>
          <w:lang w:eastAsia="zh-CN"/>
        </w:rPr>
        <w:fldChar w:fldCharType="separate"/>
      </w:r>
      <w:r>
        <w:rPr>
          <w:rFonts w:hint="eastAsia" w:ascii="宋体" w:hAnsi="宋体" w:eastAsia="宋体"/>
          <w:b w:val="0"/>
          <w:bCs w:val="0"/>
          <w:sz w:val="24"/>
          <w:szCs w:val="24"/>
          <w:lang w:eastAsia="zh-CN"/>
        </w:rPr>
        <w:t>风险态度</w:t>
      </w:r>
      <w:r>
        <w:rPr>
          <w:rFonts w:hint="eastAsia" w:ascii="宋体" w:hAnsi="宋体" w:eastAsia="宋体"/>
          <w:b w:val="0"/>
          <w:bCs w:val="0"/>
          <w:sz w:val="24"/>
          <w:szCs w:val="24"/>
          <w:lang w:eastAsia="zh-CN"/>
        </w:rPr>
        <w:fldChar w:fldCharType="end"/>
      </w:r>
      <w:r>
        <w:rPr>
          <w:rFonts w:hint="eastAsia" w:ascii="宋体" w:hAnsi="宋体" w:eastAsia="宋体"/>
          <w:b w:val="0"/>
          <w:bCs w:val="0"/>
          <w:sz w:val="24"/>
          <w:szCs w:val="24"/>
          <w:lang w:eastAsia="zh-CN"/>
        </w:rPr>
        <w:t>和</w:t>
      </w:r>
      <w:r>
        <w:rPr>
          <w:rFonts w:hint="eastAsia" w:ascii="宋体" w:hAnsi="宋体" w:eastAsia="宋体"/>
          <w:b w:val="0"/>
          <w:bCs w:val="0"/>
          <w:sz w:val="24"/>
          <w:szCs w:val="24"/>
          <w:lang w:eastAsia="zh-CN"/>
        </w:rPr>
        <w:fldChar w:fldCharType="begin"/>
      </w:r>
      <w:r>
        <w:rPr>
          <w:rFonts w:hint="eastAsia" w:ascii="宋体" w:hAnsi="宋体" w:eastAsia="宋体"/>
          <w:b w:val="0"/>
          <w:bCs w:val="0"/>
          <w:sz w:val="24"/>
          <w:szCs w:val="24"/>
          <w:lang w:eastAsia="zh-CN"/>
        </w:rPr>
        <w:instrText xml:space="preserve"> HYPERLINK "https://www.baidu.com/s?wd=%E9%A3%8E%E9%99%A9%E6%89%BF%E5%8F%97%E8%83%BD%E5%8A%9B&amp;tn=44039180_cpr&amp;fenlei=mv6quAkxTZn0IZRqIHckPjm4nH00T1Y3n1mzmHNWPHI9PAfYPWmd0ZwV5Hcvrjm3rH6sPfKWUMw85HfYnjn4nH6sgvPsT6KdThsqpZwYTjCEQLGCpyw9Uz4Bmy-bIi4WUvYETgN-TLwGUv3EnHm1nHR3PjcL" \t "https://zhidao.baidu.com/question/_blank" </w:instrText>
      </w:r>
      <w:r>
        <w:rPr>
          <w:rFonts w:hint="eastAsia" w:ascii="宋体" w:hAnsi="宋体" w:eastAsia="宋体"/>
          <w:b w:val="0"/>
          <w:bCs w:val="0"/>
          <w:sz w:val="24"/>
          <w:szCs w:val="24"/>
          <w:lang w:eastAsia="zh-CN"/>
        </w:rPr>
        <w:fldChar w:fldCharType="separate"/>
      </w:r>
      <w:r>
        <w:rPr>
          <w:rFonts w:hint="eastAsia" w:ascii="宋体" w:hAnsi="宋体" w:eastAsia="宋体"/>
          <w:b w:val="0"/>
          <w:bCs w:val="0"/>
          <w:sz w:val="24"/>
          <w:szCs w:val="24"/>
          <w:lang w:eastAsia="zh-CN"/>
        </w:rPr>
        <w:t>风险承受能力</w:t>
      </w:r>
      <w:r>
        <w:rPr>
          <w:rFonts w:hint="eastAsia" w:ascii="宋体" w:hAnsi="宋体" w:eastAsia="宋体"/>
          <w:b w:val="0"/>
          <w:bCs w:val="0"/>
          <w:sz w:val="24"/>
          <w:szCs w:val="24"/>
          <w:lang w:eastAsia="zh-CN"/>
        </w:rPr>
        <w:fldChar w:fldCharType="end"/>
      </w:r>
      <w:r>
        <w:rPr>
          <w:rFonts w:hint="eastAsia" w:ascii="宋体" w:hAnsi="宋体" w:eastAsia="宋体"/>
          <w:b w:val="0"/>
          <w:bCs w:val="0"/>
          <w:sz w:val="24"/>
          <w:szCs w:val="24"/>
          <w:lang w:eastAsia="zh-CN"/>
        </w:rPr>
        <w:t>所导致的一种主观成本）</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简述风险管理决策的原则</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影响忧虑成本的因素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结合实际案例分析如何应用马氏决策规划理论解决多个周期的决策问题</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效用（人们由于拥有或使用某物而产生的心理上的满意或满足程度）</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马氏决策规划的适用范围</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设计一张问卷，测定周围同学、朋友的效应曲线。</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第十一章   现金流量分析</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lang w:eastAsia="zh-CN"/>
        </w:rPr>
      </w:pPr>
      <w:r>
        <w:rPr>
          <w:rFonts w:hint="eastAsia" w:ascii="宋体" w:hAnsi="宋体" w:eastAsia="宋体"/>
          <w:b w:val="0"/>
          <w:bCs w:val="0"/>
          <w:sz w:val="24"/>
          <w:szCs w:val="24"/>
        </w:rPr>
        <w:t>通过本章学习，了解</w:t>
      </w:r>
      <w:r>
        <w:rPr>
          <w:rFonts w:hint="eastAsia" w:ascii="宋体" w:hAnsi="宋体" w:eastAsia="宋体"/>
          <w:b w:val="0"/>
          <w:bCs w:val="0"/>
          <w:sz w:val="24"/>
          <w:szCs w:val="24"/>
          <w:lang w:eastAsia="zh-CN"/>
        </w:rPr>
        <w:t>现金流对企业决策的重要性</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熟悉不同的现金流量评测方法及其优缺点。熟练掌握如何通过现金流量分析进行风险管理决策中的风险控制和风险筹资。</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盈利能力指数（每年现金流入量的现值之和与每年现金流出量现值之和的比率）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内部收益率（使资金流入现值总额与资金流出现值总额相等、</w:t>
      </w:r>
      <w:r>
        <w:rPr>
          <w:rFonts w:hint="eastAsia" w:ascii="宋体" w:hAnsi="宋体" w:eastAsia="宋体"/>
          <w:b w:val="0"/>
          <w:bCs w:val="0"/>
          <w:sz w:val="24"/>
          <w:szCs w:val="24"/>
          <w:lang w:eastAsia="zh-CN"/>
        </w:rPr>
        <w:fldChar w:fldCharType="begin"/>
      </w:r>
      <w:r>
        <w:rPr>
          <w:rFonts w:hint="eastAsia" w:ascii="宋体" w:hAnsi="宋体" w:eastAsia="宋体"/>
          <w:b w:val="0"/>
          <w:bCs w:val="0"/>
          <w:sz w:val="24"/>
          <w:szCs w:val="24"/>
          <w:lang w:eastAsia="zh-CN"/>
        </w:rPr>
        <w:instrText xml:space="preserve"> HYPERLINK "https://baike.baidu.com/item/%E5%87%80%E7%8E%B0%E5%80%BC" \t "https://baike.baidu.com/item/%E5%86%85%E9%83%A8%E6%94%B6%E7%9B%8A%E7%8E%87%E6%B3%95/_blank" </w:instrText>
      </w:r>
      <w:r>
        <w:rPr>
          <w:rFonts w:hint="eastAsia" w:ascii="宋体" w:hAnsi="宋体" w:eastAsia="宋体"/>
          <w:b w:val="0"/>
          <w:bCs w:val="0"/>
          <w:sz w:val="24"/>
          <w:szCs w:val="24"/>
          <w:lang w:eastAsia="zh-CN"/>
        </w:rPr>
        <w:fldChar w:fldCharType="separate"/>
      </w:r>
      <w:r>
        <w:rPr>
          <w:rFonts w:hint="eastAsia" w:ascii="宋体" w:hAnsi="宋体" w:eastAsia="宋体"/>
          <w:b w:val="0"/>
          <w:bCs w:val="0"/>
          <w:sz w:val="24"/>
          <w:szCs w:val="24"/>
          <w:lang w:eastAsia="zh-CN"/>
        </w:rPr>
        <w:t>净现值</w:t>
      </w:r>
      <w:r>
        <w:rPr>
          <w:rFonts w:hint="eastAsia" w:ascii="宋体" w:hAnsi="宋体" w:eastAsia="宋体"/>
          <w:b w:val="0"/>
          <w:bCs w:val="0"/>
          <w:sz w:val="24"/>
          <w:szCs w:val="24"/>
          <w:lang w:eastAsia="zh-CN"/>
        </w:rPr>
        <w:fldChar w:fldCharType="end"/>
      </w:r>
      <w:r>
        <w:rPr>
          <w:rFonts w:hint="eastAsia" w:ascii="宋体" w:hAnsi="宋体" w:eastAsia="宋体"/>
          <w:b w:val="0"/>
          <w:bCs w:val="0"/>
          <w:sz w:val="24"/>
          <w:szCs w:val="24"/>
          <w:lang w:eastAsia="zh-CN"/>
        </w:rPr>
        <w:t>等于零时的</w:t>
      </w:r>
      <w:r>
        <w:rPr>
          <w:rFonts w:hint="eastAsia" w:ascii="宋体" w:hAnsi="宋体" w:eastAsia="宋体"/>
          <w:b w:val="0"/>
          <w:bCs w:val="0"/>
          <w:sz w:val="24"/>
          <w:szCs w:val="24"/>
          <w:lang w:eastAsia="zh-CN"/>
        </w:rPr>
        <w:fldChar w:fldCharType="begin"/>
      </w:r>
      <w:r>
        <w:rPr>
          <w:rFonts w:hint="eastAsia" w:ascii="宋体" w:hAnsi="宋体" w:eastAsia="宋体"/>
          <w:b w:val="0"/>
          <w:bCs w:val="0"/>
          <w:sz w:val="24"/>
          <w:szCs w:val="24"/>
          <w:lang w:eastAsia="zh-CN"/>
        </w:rPr>
        <w:instrText xml:space="preserve"> HYPERLINK "https://baike.baidu.com/item/%E6%8A%98%E7%8E%B0%E7%8E%87" \t "https://baike.baidu.com/item/%E5%86%85%E9%83%A8%E6%94%B6%E7%9B%8A%E7%8E%87%E6%B3%95/_blank" </w:instrText>
      </w:r>
      <w:r>
        <w:rPr>
          <w:rFonts w:hint="eastAsia" w:ascii="宋体" w:hAnsi="宋体" w:eastAsia="宋体"/>
          <w:b w:val="0"/>
          <w:bCs w:val="0"/>
          <w:sz w:val="24"/>
          <w:szCs w:val="24"/>
          <w:lang w:eastAsia="zh-CN"/>
        </w:rPr>
        <w:fldChar w:fldCharType="separate"/>
      </w:r>
      <w:r>
        <w:rPr>
          <w:rFonts w:hint="eastAsia" w:ascii="宋体" w:hAnsi="宋体" w:eastAsia="宋体"/>
          <w:b w:val="0"/>
          <w:bCs w:val="0"/>
          <w:sz w:val="24"/>
          <w:szCs w:val="24"/>
          <w:lang w:eastAsia="zh-CN"/>
        </w:rPr>
        <w:t>折现率</w:t>
      </w:r>
      <w:r>
        <w:rPr>
          <w:rFonts w:hint="eastAsia" w:ascii="宋体" w:hAnsi="宋体" w:eastAsia="宋体"/>
          <w:b w:val="0"/>
          <w:bCs w:val="0"/>
          <w:sz w:val="24"/>
          <w:szCs w:val="24"/>
          <w:lang w:eastAsia="zh-CN"/>
        </w:rPr>
        <w:fldChar w:fldCharType="end"/>
      </w:r>
      <w:r>
        <w:rPr>
          <w:rFonts w:hint="eastAsia" w:ascii="宋体" w:hAnsi="宋体" w:eastAsia="宋体"/>
          <w:b w:val="0"/>
          <w:bCs w:val="0"/>
          <w:sz w:val="24"/>
          <w:szCs w:val="24"/>
          <w:lang w:eastAsia="zh-CN"/>
        </w:rPr>
        <w:t>）</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现金流量分析法的基本步骤</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概述风险筹资方法的操作</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如何应用现金流量分析法来选择合理的风险管理标准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净现值法（如果方案的现金流入量的现值大于现金流出量的现值，说明该方案的收益率高于给定的收益率，则该方案是可以接受的）</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分析现金流量作为风险管理决策标准的局限性</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如何使用内部收益率法进行方案选择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货币的时间价值（投资的货币经过若干时期后所产生的额外货币）</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现值（是指把未来现金流量折算为基准时点的价值，用以反映投资的内在价值）</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影响货币时间价值的因素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left"/>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分析不同的盈利能力指数所代表的方案性质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第十二章   风险管理信息系统</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通过本章学习，了解</w:t>
      </w:r>
      <w:r>
        <w:rPr>
          <w:rFonts w:hint="eastAsia" w:ascii="宋体" w:hAnsi="宋体" w:eastAsia="宋体"/>
          <w:b w:val="0"/>
          <w:bCs w:val="0"/>
          <w:sz w:val="24"/>
          <w:szCs w:val="24"/>
          <w:lang w:eastAsia="zh-CN"/>
        </w:rPr>
        <w:t>风险管理信息系统演变过程</w:t>
      </w:r>
      <w:r>
        <w:rPr>
          <w:rFonts w:hint="eastAsia" w:ascii="宋体" w:hAnsi="宋体" w:eastAsia="宋体"/>
          <w:b w:val="0"/>
          <w:bCs w:val="0"/>
          <w:sz w:val="24"/>
          <w:szCs w:val="24"/>
        </w:rPr>
        <w:t>。了解</w:t>
      </w:r>
      <w:r>
        <w:rPr>
          <w:rFonts w:hint="eastAsia" w:ascii="宋体" w:hAnsi="宋体" w:eastAsia="宋体"/>
          <w:b w:val="0"/>
          <w:bCs w:val="0"/>
          <w:sz w:val="24"/>
          <w:szCs w:val="24"/>
          <w:lang w:eastAsia="zh-CN"/>
        </w:rPr>
        <w:t>风险管理信息系统的组成部分</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熟悉风险管理信息系统的优缺点。熟练掌握风险管理信息系统的设计和实施过程，以及如何克服操作中出现的各种问题。</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风险管理信息系统概念</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风险管理信息系统的组成部分（数据、程序、计算机设备、操作人员）</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风险管理信息系统的优缺点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风险管理信息系统的设计步骤</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风险管理信息系统的适用范围</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如何克服风险管理信息系统操作中的问题？</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损失数据（对一个企业过去损失的细节描述）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风险管理信息系统的演变过程和发展趋势</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风险管理信息系统的实施目标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风险管理信息系统的需求用户群体</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default" w:ascii="Arial" w:hAnsi="Arial" w:eastAsia="宋体" w:cs="Arial"/>
          <w:b w:val="0"/>
          <w:bCs w:val="0"/>
          <w:sz w:val="24"/>
          <w:szCs w:val="24"/>
        </w:rPr>
        <w:t>Α</w:t>
      </w:r>
      <w:r>
        <w:rPr>
          <w:rFonts w:hint="eastAsia" w:ascii="Arial" w:hAnsi="Arial" w:eastAsia="宋体" w:cs="Arial"/>
          <w:b w:val="0"/>
          <w:bCs w:val="0"/>
          <w:sz w:val="24"/>
          <w:szCs w:val="24"/>
          <w:lang w:eastAsia="zh-CN"/>
        </w:rPr>
        <w:t>检验和</w:t>
      </w:r>
      <w:r>
        <w:rPr>
          <w:rFonts w:hint="default" w:ascii="Arial" w:hAnsi="Arial" w:eastAsia="宋体" w:cs="Arial"/>
          <w:b w:val="0"/>
          <w:bCs w:val="0"/>
          <w:sz w:val="24"/>
          <w:szCs w:val="24"/>
        </w:rPr>
        <w:t>β</w:t>
      </w:r>
      <w:r>
        <w:rPr>
          <w:rFonts w:hint="eastAsia" w:ascii="Arial" w:hAnsi="Arial" w:eastAsia="宋体" w:cs="Arial"/>
          <w:b w:val="0"/>
          <w:bCs w:val="0"/>
          <w:sz w:val="24"/>
          <w:szCs w:val="24"/>
          <w:lang w:eastAsia="zh-CN"/>
        </w:rPr>
        <w:t>检验</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企业获取信息的成本分类</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如何衡量信息的价值</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第十三章   跨国公司的风险管理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通过本章学习，了解跨国公司的特性</w:t>
      </w:r>
      <w:r>
        <w:rPr>
          <w:rFonts w:hint="eastAsia" w:ascii="宋体" w:hAnsi="宋体" w:eastAsia="宋体"/>
          <w:b w:val="0"/>
          <w:bCs w:val="0"/>
          <w:sz w:val="24"/>
          <w:szCs w:val="24"/>
          <w:lang w:eastAsia="zh-CN"/>
        </w:rPr>
        <w:t>与风险的特殊性。熟悉如何应对跨国公司面临的风险。</w:t>
      </w:r>
      <w:r>
        <w:rPr>
          <w:rFonts w:hint="eastAsia" w:ascii="宋体" w:hAnsi="宋体" w:eastAsia="宋体"/>
          <w:b w:val="0"/>
          <w:bCs w:val="0"/>
          <w:sz w:val="24"/>
          <w:szCs w:val="24"/>
        </w:rPr>
        <w:t>掌握跨国公司</w:t>
      </w:r>
      <w:r>
        <w:rPr>
          <w:rFonts w:hint="eastAsia" w:ascii="宋体" w:hAnsi="宋体" w:eastAsia="宋体"/>
          <w:b w:val="0"/>
          <w:bCs w:val="0"/>
          <w:sz w:val="24"/>
          <w:szCs w:val="24"/>
          <w:lang w:eastAsia="zh-CN"/>
        </w:rPr>
        <w:t>在保险方法上的</w:t>
      </w:r>
      <w:r>
        <w:rPr>
          <w:rFonts w:hint="eastAsia" w:ascii="宋体" w:hAnsi="宋体" w:eastAsia="宋体"/>
          <w:b w:val="0"/>
          <w:bCs w:val="0"/>
          <w:sz w:val="24"/>
          <w:szCs w:val="24"/>
        </w:rPr>
        <w:t>风险管理策略。</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r>
        <w:rPr>
          <w:rFonts w:hint="eastAsia" w:ascii="宋体" w:hAnsi="宋体" w:eastAsia="宋体"/>
          <w:b w:val="0"/>
          <w:bCs w:val="0"/>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跨国公司（以本国为基地，通过对外直接投资，在世界各地设立分支机构或子公司，从事国际化生产和经营活动的垄断企业。）</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跨国公司对外投资的主要形式和管理模式</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政治风险（是东道国的政治环境或东道国与其他国家之间政治关系发生改变而给外国投资企业的经济利益带来的不确定性）</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认可保险和不认可保险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认可保险和不认可保险的优缺点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跨国公司在实际经营中面临的独特风险及管理手段</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跨国公司的风险管理策略</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出面承保公司</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许可证合同</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不同分类依据下的跨国公司的种类</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跨国公司对外投资的特征</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第十四章   非传统风险转移和整体</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通过本章学习，学生能够掌握非传统风险转移方法的一些特征，了解非传统风险转移方法产品的主要类型并理解其实现途径，了解整体化风险管理的理念</w:t>
      </w:r>
      <w:r>
        <w:rPr>
          <w:rFonts w:hint="eastAsia" w:ascii="宋体" w:hAnsi="宋体" w:eastAsia="宋体"/>
          <w:b w:val="0"/>
          <w:bCs w:val="0"/>
          <w:sz w:val="24"/>
          <w:szCs w:val="24"/>
          <w:lang w:eastAsia="zh-CN"/>
        </w:rPr>
        <w:t>。熟悉各种非传统转移方式和产品。熟练掌握保证连结证券的共同特点和制定整体化风险管理计划的基本步骤。</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非传统风险转移（是创新的保险市场和资本市场相结合的风险管理方法，是为实现风险管理目标在保险市场和资本市场之间转移风险的产品、渠道和方案）</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追溯费率保单（要求被保险人交付初始保费，在将来某时根据已发生的损失，补缴保费或者返还保费来调整实际保费支出）</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简述损失未满期责任转移、逆进展保险、追溯的总计损失保险这三种追溯有限风险保单在承保风险和时间选择风险转移上的差异和特点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保险连接证券的结构特点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制定整体化风险管理计划的步骤和考虑因素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eastAsia="zh-CN"/>
        </w:rPr>
        <w:t>不同的市场参与者在非传统风险转移中扮演的角色</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损失灵敏型合同（保费取决于一定时期的损失，要经过一段时期后才能确定保费支出，允许被保险人自留较多风险的保险）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整体化风险管理的概念及优缺点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保险连接证券的触发条件</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举例说明有限风险计划和全部保险的是两种截然不同的风险管理方案</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巨灾债券（</w:t>
      </w:r>
      <w:r>
        <w:rPr>
          <w:rFonts w:hint="eastAsia" w:ascii="宋体" w:hAnsi="宋体" w:eastAsia="宋体"/>
          <w:b w:val="0"/>
          <w:bCs w:val="0"/>
          <w:sz w:val="24"/>
          <w:szCs w:val="24"/>
        </w:rPr>
        <w:t>通过发行收益与指定的巨灾损失相连结的债券，将保险公司部分巨灾风险转移给债券投资者。</w:t>
      </w:r>
      <w:r>
        <w:rPr>
          <w:rFonts w:hint="eastAsia" w:ascii="宋体" w:hAnsi="宋体" w:eastAsia="宋体"/>
          <w:b w:val="0"/>
          <w:bCs w:val="0"/>
          <w:sz w:val="24"/>
          <w:szCs w:val="24"/>
          <w:lang w:eastAsia="zh-CN"/>
        </w:rPr>
        <w:t>）</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非传统风险转移的起源和发展阶段</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当前国内外市场上的保险衍生品种类</w:t>
      </w: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color w:val="000000" w:themeColor="text1"/>
          <w:sz w:val="24"/>
          <w:szCs w:val="24"/>
          <w:highlight w:val="none"/>
          <w14:textFill>
            <w14:solidFill>
              <w14:schemeClr w14:val="tx1"/>
            </w14:solidFill>
          </w14:textFill>
        </w:rPr>
      </w:pPr>
      <w:r>
        <w:rPr>
          <w:rFonts w:hint="eastAsia" w:ascii="宋体" w:hAnsi="宋体" w:eastAsia="宋体"/>
          <w:b w:val="0"/>
          <w:bCs w:val="0"/>
          <w:color w:val="000000" w:themeColor="text1"/>
          <w:sz w:val="24"/>
          <w:szCs w:val="24"/>
          <w:highlight w:val="none"/>
          <w14:textFill>
            <w14:solidFill>
              <w14:schemeClr w14:val="tx1"/>
            </w14:solidFill>
          </w14:textFill>
        </w:rPr>
        <w:t xml:space="preserve">第十五章   </w:t>
      </w:r>
      <w:r>
        <w:rPr>
          <w:rFonts w:hint="eastAsia" w:ascii="宋体" w:hAnsi="宋体" w:eastAsia="宋体"/>
          <w:b w:val="0"/>
          <w:bCs w:val="0"/>
          <w:color w:val="000000" w:themeColor="text1"/>
          <w:sz w:val="24"/>
          <w:szCs w:val="24"/>
          <w:highlight w:val="none"/>
          <w:lang w:eastAsia="zh-CN"/>
          <w14:textFill>
            <w14:solidFill>
              <w14:schemeClr w14:val="tx1"/>
            </w14:solidFill>
          </w14:textFill>
        </w:rPr>
        <w:t>巨</w:t>
      </w:r>
      <w:r>
        <w:rPr>
          <w:rFonts w:hint="eastAsia" w:ascii="宋体" w:hAnsi="宋体" w:eastAsia="宋体"/>
          <w:b w:val="0"/>
          <w:bCs w:val="0"/>
          <w:color w:val="000000" w:themeColor="text1"/>
          <w:sz w:val="24"/>
          <w:szCs w:val="24"/>
          <w:highlight w:val="none"/>
          <w14:textFill>
            <w14:solidFill>
              <w14:schemeClr w14:val="tx1"/>
            </w14:solidFill>
          </w14:textFill>
        </w:rPr>
        <w:t>灾风险管理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both"/>
        <w:textAlignment w:val="auto"/>
        <w:outlineLvl w:val="9"/>
        <w:rPr>
          <w:rFonts w:hint="eastAsia" w:ascii="宋体" w:hAnsi="宋体" w:eastAsia="宋体"/>
          <w:b w:val="0"/>
          <w:bCs w:val="0"/>
          <w:sz w:val="24"/>
          <w:szCs w:val="24"/>
        </w:rPr>
      </w:pPr>
      <w:r>
        <w:rPr>
          <w:rFonts w:hint="eastAsia" w:ascii="宋体" w:hAnsi="宋体" w:eastAsia="宋体"/>
          <w:b w:val="0"/>
          <w:bCs w:val="0"/>
          <w:sz w:val="24"/>
          <w:szCs w:val="24"/>
        </w:rPr>
        <w:t>通过本章学习，了解</w:t>
      </w:r>
      <w:r>
        <w:rPr>
          <w:rFonts w:hint="eastAsia" w:ascii="宋体" w:hAnsi="宋体" w:eastAsia="宋体"/>
          <w:b w:val="0"/>
          <w:bCs w:val="0"/>
          <w:sz w:val="24"/>
          <w:szCs w:val="24"/>
          <w:lang w:eastAsia="zh-CN"/>
        </w:rPr>
        <w:t>巨灾风险的分类和特点</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熟悉巨灾风险发展的趋势</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熟悉国外巨灾保险的发展模式。熟练掌握巨灾风险的损失管理</w:t>
      </w:r>
      <w:r>
        <w:rPr>
          <w:rFonts w:hint="eastAsia" w:ascii="宋体" w:hAnsi="宋体" w:eastAsia="宋体"/>
          <w:b w:val="0"/>
          <w:bCs w:val="0"/>
          <w:sz w:val="24"/>
          <w:szCs w:val="24"/>
        </w:rPr>
        <w:t>。</w:t>
      </w:r>
      <w:r>
        <w:rPr>
          <w:rFonts w:hint="eastAsia" w:ascii="宋体" w:hAnsi="宋体" w:eastAsia="宋体"/>
          <w:b w:val="0"/>
          <w:bCs w:val="0"/>
          <w:sz w:val="24"/>
          <w:szCs w:val="24"/>
          <w:lang w:eastAsia="zh-CN"/>
        </w:rPr>
        <w:t>熟练掌握巨灾保险制度的运作机理。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巨灾风险的特点（不确定性大、损失频率低、损失程度大、不完全满足可保风险的条件）</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洪水风险图（是对可能发生的超标准洪水的洪水演进路线、到达时间、淹没水深、淹没范围及流速大小等过程特征进行预测，以标示洪泛区内各处受洪水灾害的危险程度的一种直观的反应某一区域洪水信息的专题地图）</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当前巨灾风险的发展趋势</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以地震巨灾为例，说明巨灾风险的损失管理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结合我国洪灾发生的特点，说明巨灾风险的损失管理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结合我国巨灾风险管理体制，谈谈如何建立我国由政府主导、市场化运作的巨灾保险制度</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损失频数（指再一定时期损失可能发生的次数）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国外巨灾保险制度的主要模式和典型产品</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洪水风险图的核心内容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运用风险识别的五种方法进行巨灾风险识别</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结合概率论知识，估计洪灾频率和洪灾强度的估计</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巨灾（造成重大财产损失和严重人身伤亡，对区域或国家的社会和经济产生严重影响的自然灾害和人为灾难）</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地震预测的相关概念</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以洪灾风险为例，分析巨灾风险的不同成因</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第十六章   危机管理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通过本章学习，</w:t>
      </w:r>
      <w:r>
        <w:rPr>
          <w:rFonts w:hint="eastAsia" w:ascii="宋体" w:hAnsi="宋体" w:eastAsia="宋体"/>
          <w:b w:val="0"/>
          <w:bCs w:val="0"/>
          <w:sz w:val="24"/>
          <w:szCs w:val="24"/>
          <w:lang w:eastAsia="zh-CN"/>
        </w:rPr>
        <w:t>认识危险管理的起源和发展，</w:t>
      </w:r>
      <w:r>
        <w:rPr>
          <w:rFonts w:hint="eastAsia" w:ascii="宋体" w:hAnsi="宋体" w:eastAsia="宋体"/>
          <w:b w:val="0"/>
          <w:bCs w:val="0"/>
          <w:sz w:val="24"/>
          <w:szCs w:val="24"/>
        </w:rPr>
        <w:t>了解</w:t>
      </w:r>
      <w:r>
        <w:rPr>
          <w:rFonts w:hint="eastAsia" w:ascii="宋体" w:hAnsi="宋体" w:eastAsia="宋体"/>
          <w:b w:val="0"/>
          <w:bCs w:val="0"/>
          <w:sz w:val="24"/>
          <w:szCs w:val="24"/>
          <w:lang w:eastAsia="zh-CN"/>
        </w:rPr>
        <w:t>危险管理的框架和基础知识，熟练掌握危险管理的原则和全过程</w:t>
      </w:r>
      <w:r>
        <w:rPr>
          <w:rFonts w:hint="eastAsia" w:ascii="宋体" w:hAnsi="宋体" w:eastAsia="宋体"/>
          <w:b w:val="0"/>
          <w:bCs w:val="0"/>
          <w:sz w:val="24"/>
          <w:szCs w:val="24"/>
        </w:rPr>
        <w:t>。</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二、考核知识点与考核目标</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危险管理（政府或其他组织通过危机识别、预警、预防、应急处理、回复、评估等措施防止可能发生的危机）</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SWOT分析法（优势、劣势、机会、威胁）</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VCS模型（根据价值、能力、支持对决策方案作出最优选择）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危险管理的原则和过程</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危险预防可采用的策略</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结合《突发事件应对法》制定巨灾应急预案</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（二）次重点知识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电子预警系统的工作机制</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定量预测法（运用数理、统计和计算机技术来预测危险事件）</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2. </w:t>
      </w:r>
      <w:r>
        <w:rPr>
          <w:rFonts w:hint="eastAsia" w:ascii="宋体" w:hAnsi="宋体" w:eastAsia="宋体"/>
          <w:b w:val="0"/>
          <w:bCs w:val="0"/>
          <w:sz w:val="24"/>
          <w:szCs w:val="24"/>
        </w:rPr>
        <w:t>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危险的特征</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危险晴雨表方法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3. 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使用危险晴雨表方法预测危险的等级</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（三）一般知识</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1. 识记：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头脑风暴法（小型会议形式进行信息交流，产生组合效应，达到集体预测的目的）</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2. 理解：</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危险管理的起源和理论发展历程</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危险管理和风险管理的异同（研究对象、管理原则、管理方法）</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 xml:space="preserve">3. </w:t>
      </w:r>
      <w:r>
        <w:rPr>
          <w:rFonts w:hint="eastAsia" w:ascii="宋体" w:hAnsi="宋体" w:eastAsia="宋体"/>
          <w:b w:val="0"/>
          <w:bCs w:val="0"/>
          <w:sz w:val="24"/>
          <w:szCs w:val="24"/>
        </w:rPr>
        <w:t>应用：</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突发事件发生时危机处理的步骤安排</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第十七章   案倒分析</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一、学习目的与要求</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通过本章学习，学生能够掌握调查风险并撰写风险评估报告的技能</w:t>
      </w:r>
      <w:r>
        <w:rPr>
          <w:rFonts w:hint="eastAsia" w:ascii="宋体" w:hAnsi="宋体" w:eastAsia="宋体"/>
          <w:b w:val="0"/>
          <w:bCs w:val="0"/>
          <w:sz w:val="24"/>
          <w:szCs w:val="24"/>
          <w:lang w:eastAsia="zh-CN"/>
        </w:rPr>
        <w:t>，并对风险进行初步的统计分析，并作出风险管理方案的选择。</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left="210" w:right="0" w:rightChars="0"/>
        <w:jc w:val="center"/>
        <w:textAlignment w:val="auto"/>
        <w:rPr>
          <w:rFonts w:hint="eastAsia" w:ascii="宋体" w:hAnsi="宋体" w:eastAsia="宋体"/>
          <w:b w:val="0"/>
          <w:bCs w:val="0"/>
          <w:sz w:val="24"/>
          <w:szCs w:val="24"/>
        </w:rPr>
      </w:pPr>
      <w:r>
        <w:rPr>
          <w:rFonts w:hint="eastAsia" w:ascii="宋体" w:hAnsi="宋体" w:eastAsia="宋体"/>
          <w:b w:val="0"/>
          <w:bCs w:val="0"/>
          <w:sz w:val="24"/>
          <w:szCs w:val="24"/>
        </w:rPr>
        <w:t>第三部分  有关说明与实施要求</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一、考核的能力层次表述</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本大纲在考核目标中，按照“识记”、“理解”、“应用”三个能力层次规定其应达到的能力层次要求。各能力层次为递进等级关系，后者必须建立在前者的基础上，其含义是： </w:t>
      </w:r>
    </w:p>
    <w:p>
      <w:pPr>
        <w:pStyle w:val="3"/>
        <w:keepNext w:val="0"/>
        <w:keepLines w:val="0"/>
        <w:pageBreakBefore w:val="0"/>
        <w:kinsoku/>
        <w:wordWrap/>
        <w:overflowPunct/>
        <w:topLinePunct w:val="0"/>
        <w:autoSpaceDE/>
        <w:autoSpaceDN/>
        <w:bidi w:val="0"/>
        <w:adjustRightInd/>
        <w:snapToGrid/>
        <w:spacing w:beforeLines="0" w:afterLines="0" w:line="300" w:lineRule="auto"/>
        <w:ind w:right="0" w:rightChars="0" w:firstLine="420"/>
        <w:textAlignment w:val="auto"/>
        <w:rPr>
          <w:rFonts w:hint="eastAsia" w:hAnsi="宋体"/>
          <w:b w:val="0"/>
          <w:bCs w:val="0"/>
          <w:sz w:val="24"/>
          <w:szCs w:val="24"/>
        </w:rPr>
      </w:pPr>
      <w:r>
        <w:rPr>
          <w:rFonts w:hint="eastAsia" w:hAnsi="宋体"/>
          <w:b w:val="0"/>
          <w:bCs w:val="0"/>
          <w:sz w:val="24"/>
          <w:szCs w:val="24"/>
        </w:rPr>
        <w:t>识记：能知道有关的名词、概念、知识的含义，并能正确认识和表述，是低层次的要求。</w:t>
      </w:r>
    </w:p>
    <w:p>
      <w:pPr>
        <w:pStyle w:val="3"/>
        <w:keepNext w:val="0"/>
        <w:keepLines w:val="0"/>
        <w:pageBreakBefore w:val="0"/>
        <w:kinsoku/>
        <w:wordWrap/>
        <w:overflowPunct/>
        <w:topLinePunct w:val="0"/>
        <w:autoSpaceDE/>
        <w:autoSpaceDN/>
        <w:bidi w:val="0"/>
        <w:adjustRightInd/>
        <w:snapToGrid/>
        <w:spacing w:beforeLines="0" w:afterLines="0" w:line="300" w:lineRule="auto"/>
        <w:ind w:right="0" w:rightChars="0" w:firstLine="420"/>
        <w:textAlignment w:val="auto"/>
        <w:rPr>
          <w:rFonts w:hint="eastAsia" w:hAnsi="宋体"/>
          <w:b w:val="0"/>
          <w:bCs w:val="0"/>
          <w:sz w:val="24"/>
          <w:szCs w:val="24"/>
        </w:rPr>
      </w:pPr>
      <w:r>
        <w:rPr>
          <w:rFonts w:hint="eastAsia" w:hAnsi="宋体"/>
          <w:b w:val="0"/>
          <w:bCs w:val="0"/>
          <w:sz w:val="24"/>
          <w:szCs w:val="24"/>
        </w:rPr>
        <w:t>理解：在识记的基础上，能全面把握基本概念、基本原理、基本方法，能掌握有关概念、原理、方法的区别与联系，是较高层次的要求。</w:t>
      </w:r>
    </w:p>
    <w:p>
      <w:pPr>
        <w:pStyle w:val="3"/>
        <w:keepNext w:val="0"/>
        <w:keepLines w:val="0"/>
        <w:pageBreakBefore w:val="0"/>
        <w:kinsoku/>
        <w:wordWrap/>
        <w:overflowPunct/>
        <w:topLinePunct w:val="0"/>
        <w:autoSpaceDE/>
        <w:autoSpaceDN/>
        <w:bidi w:val="0"/>
        <w:adjustRightInd/>
        <w:snapToGrid/>
        <w:spacing w:beforeLines="0" w:afterLines="0" w:line="300" w:lineRule="auto"/>
        <w:ind w:right="0" w:rightChars="0" w:firstLine="420"/>
        <w:textAlignment w:val="auto"/>
        <w:rPr>
          <w:rFonts w:hint="eastAsia" w:hAnsi="宋体"/>
          <w:b w:val="0"/>
          <w:bCs w:val="0"/>
          <w:sz w:val="24"/>
          <w:szCs w:val="24"/>
        </w:rPr>
      </w:pPr>
      <w:r>
        <w:rPr>
          <w:rFonts w:hint="eastAsia" w:hAnsi="宋体"/>
          <w:b w:val="0"/>
          <w:bCs w:val="0"/>
          <w:sz w:val="24"/>
          <w:szCs w:val="24"/>
        </w:rPr>
        <w:t>应用：在理解的基础上，能运用基本概念、基本原理、基本方法联系学过的多个知识点分析和解决有关的理论问题和实际问题，是最高层次的要求。</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二、教材</w:t>
      </w:r>
    </w:p>
    <w:p>
      <w:pPr>
        <w:keepNext w:val="0"/>
        <w:keepLines w:val="0"/>
        <w:pageBreakBefore w:val="0"/>
        <w:kinsoku/>
        <w:wordWrap/>
        <w:overflowPunct/>
        <w:topLinePunct w:val="0"/>
        <w:autoSpaceDE/>
        <w:autoSpaceDN/>
        <w:bidi w:val="0"/>
        <w:adjustRightInd/>
        <w:snapToGrid/>
        <w:spacing w:beforeLines="0" w:afterLines="0" w:line="300" w:lineRule="auto"/>
        <w:ind w:left="420"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1、指定教材 </w:t>
      </w:r>
    </w:p>
    <w:p>
      <w:pPr>
        <w:keepNext w:val="0"/>
        <w:keepLines w:val="0"/>
        <w:pageBreakBefore w:val="0"/>
        <w:kinsoku/>
        <w:wordWrap/>
        <w:overflowPunct/>
        <w:topLinePunct w:val="0"/>
        <w:autoSpaceDE/>
        <w:autoSpaceDN/>
        <w:bidi w:val="0"/>
        <w:adjustRightInd/>
        <w:snapToGrid/>
        <w:spacing w:beforeLines="0" w:afterLines="0" w:line="300" w:lineRule="auto"/>
        <w:ind w:left="420"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  </w:t>
      </w:r>
      <w:r>
        <w:rPr>
          <w:rFonts w:hint="eastAsia" w:ascii="宋体" w:hAnsi="宋体" w:eastAsia="宋体"/>
          <w:b w:val="0"/>
          <w:bCs w:val="0"/>
          <w:sz w:val="24"/>
          <w:szCs w:val="24"/>
          <w:lang w:eastAsia="zh-CN"/>
        </w:rPr>
        <w:t>《风险管理》第五版，中国金融出版社，许谨良主编</w:t>
      </w:r>
      <w:r>
        <w:rPr>
          <w:rFonts w:hint="eastAsia" w:ascii="宋体" w:hAnsi="宋体" w:eastAsia="宋体"/>
          <w:b w:val="0"/>
          <w:bCs w:val="0"/>
          <w:sz w:val="24"/>
          <w:szCs w:val="24"/>
          <w:lang w:val="en-US" w:eastAsia="zh-CN"/>
        </w:rPr>
        <w:t>，</w:t>
      </w:r>
      <w:bookmarkStart w:id="0" w:name="_GoBack"/>
      <w:bookmarkEnd w:id="0"/>
      <w:r>
        <w:rPr>
          <w:rFonts w:hint="eastAsia" w:ascii="宋体" w:hAnsi="宋体" w:eastAsia="宋体"/>
          <w:b w:val="0"/>
          <w:bCs w:val="0"/>
          <w:sz w:val="24"/>
          <w:szCs w:val="24"/>
          <w:lang w:val="en-US" w:eastAsia="zh-CN"/>
        </w:rPr>
        <w:t>2015</w:t>
      </w:r>
      <w:r>
        <w:rPr>
          <w:rFonts w:hint="eastAsia" w:ascii="宋体" w:hAnsi="宋体" w:eastAsia="宋体"/>
          <w:b w:val="0"/>
          <w:bCs w:val="0"/>
          <w:sz w:val="24"/>
          <w:szCs w:val="24"/>
          <w:lang w:eastAsia="zh-CN"/>
        </w:rPr>
        <w:t>。</w:t>
      </w:r>
    </w:p>
    <w:p>
      <w:pPr>
        <w:pStyle w:val="3"/>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hAnsi="宋体"/>
          <w:b w:val="0"/>
          <w:bCs w:val="0"/>
          <w:sz w:val="24"/>
          <w:szCs w:val="24"/>
        </w:rPr>
      </w:pPr>
      <w:r>
        <w:rPr>
          <w:rFonts w:hint="eastAsia" w:hAnsi="宋体"/>
          <w:b w:val="0"/>
          <w:bCs w:val="0"/>
          <w:sz w:val="24"/>
          <w:szCs w:val="24"/>
        </w:rPr>
        <w:t>2、参考教材</w:t>
      </w:r>
    </w:p>
    <w:p>
      <w:pPr>
        <w:pStyle w:val="2"/>
        <w:keepNext w:val="0"/>
        <w:keepLines w:val="0"/>
        <w:pageBreakBefore w:val="0"/>
        <w:widowControl w:val="0"/>
        <w:kinsoku/>
        <w:wordWrap/>
        <w:overflowPunct/>
        <w:topLinePunct w:val="0"/>
        <w:autoSpaceDE/>
        <w:autoSpaceDN/>
        <w:bidi w:val="0"/>
        <w:adjustRightInd/>
        <w:snapToGrid/>
        <w:spacing w:beforeLines="0" w:afterLines="0" w:line="300" w:lineRule="auto"/>
        <w:ind w:left="0" w:leftChars="0" w:right="0" w:rightChars="0" w:firstLine="480" w:firstLineChars="200"/>
        <w:jc w:val="both"/>
        <w:textAlignment w:val="auto"/>
        <w:outlineLvl w:val="9"/>
        <w:rPr>
          <w:rFonts w:hint="eastAsia" w:ascii="宋体" w:hAnsi="宋体" w:eastAsia="宋体"/>
          <w:b w:val="0"/>
          <w:bCs w:val="0"/>
          <w:strike w:val="0"/>
          <w:dstrike w:val="0"/>
          <w:sz w:val="24"/>
          <w:szCs w:val="24"/>
        </w:rPr>
      </w:pPr>
      <w:r>
        <w:rPr>
          <w:rFonts w:hint="eastAsia" w:ascii="宋体" w:hAnsi="宋体" w:eastAsia="宋体"/>
          <w:b w:val="0"/>
          <w:bCs w:val="0"/>
          <w:strike w:val="0"/>
          <w:dstrike w:val="0"/>
          <w:sz w:val="24"/>
          <w:szCs w:val="24"/>
        </w:rPr>
        <w:t>《</w:t>
      </w:r>
      <w:r>
        <w:rPr>
          <w:rFonts w:hint="eastAsia" w:ascii="宋体" w:hAnsi="宋体" w:eastAsia="宋体"/>
          <w:b w:val="0"/>
          <w:bCs w:val="0"/>
          <w:strike w:val="0"/>
          <w:dstrike w:val="0"/>
          <w:sz w:val="24"/>
          <w:szCs w:val="24"/>
          <w:lang w:eastAsia="zh-CN"/>
        </w:rPr>
        <w:t>公司整体化风险管理</w:t>
      </w:r>
      <w:r>
        <w:rPr>
          <w:rFonts w:hint="eastAsia" w:ascii="宋体" w:hAnsi="宋体" w:eastAsia="宋体"/>
          <w:b w:val="0"/>
          <w:bCs w:val="0"/>
          <w:strike w:val="0"/>
          <w:dstrike w:val="0"/>
          <w:sz w:val="24"/>
          <w:szCs w:val="24"/>
        </w:rPr>
        <w:t>》，</w:t>
      </w:r>
      <w:r>
        <w:rPr>
          <w:rFonts w:hint="eastAsia" w:ascii="宋体" w:hAnsi="宋体" w:eastAsia="宋体"/>
          <w:b w:val="0"/>
          <w:bCs w:val="0"/>
          <w:strike w:val="0"/>
          <w:dstrike w:val="0"/>
          <w:sz w:val="24"/>
          <w:szCs w:val="24"/>
          <w:lang w:eastAsia="zh-CN"/>
        </w:rPr>
        <w:t>清华大学出版社</w:t>
      </w:r>
      <w:r>
        <w:rPr>
          <w:rFonts w:hint="eastAsia" w:ascii="宋体" w:hAnsi="宋体" w:eastAsia="宋体"/>
          <w:b w:val="0"/>
          <w:bCs w:val="0"/>
          <w:strike w:val="0"/>
          <w:dstrike w:val="0"/>
          <w:sz w:val="24"/>
          <w:szCs w:val="24"/>
        </w:rPr>
        <w:t>，</w:t>
      </w:r>
      <w:r>
        <w:rPr>
          <w:rFonts w:hint="eastAsia" w:ascii="宋体" w:hAnsi="宋体" w:eastAsia="宋体"/>
          <w:b w:val="0"/>
          <w:bCs w:val="0"/>
          <w:strike w:val="0"/>
          <w:dstrike w:val="0"/>
          <w:sz w:val="24"/>
          <w:szCs w:val="24"/>
          <w:lang w:eastAsia="zh-CN"/>
        </w:rPr>
        <w:t>陈秉正</w:t>
      </w:r>
      <w:r>
        <w:rPr>
          <w:rFonts w:hint="eastAsia" w:ascii="宋体" w:hAnsi="宋体" w:eastAsia="宋体"/>
          <w:b w:val="0"/>
          <w:bCs w:val="0"/>
          <w:strike w:val="0"/>
          <w:dstrike w:val="0"/>
          <w:sz w:val="24"/>
          <w:szCs w:val="24"/>
        </w:rPr>
        <w:t>主编。</w:t>
      </w:r>
    </w:p>
    <w:p>
      <w:pPr>
        <w:pStyle w:val="2"/>
        <w:keepNext w:val="0"/>
        <w:keepLines w:val="0"/>
        <w:pageBreakBefore w:val="0"/>
        <w:kinsoku/>
        <w:wordWrap/>
        <w:overflowPunct/>
        <w:topLinePunct w:val="0"/>
        <w:autoSpaceDE/>
        <w:autoSpaceDN/>
        <w:bidi w:val="0"/>
        <w:adjustRightInd/>
        <w:snapToGrid/>
        <w:spacing w:beforeLines="0" w:afterLines="0" w:line="300" w:lineRule="auto"/>
        <w:ind w:left="0" w:right="0" w:rightChars="0" w:firstLine="0"/>
        <w:textAlignment w:val="auto"/>
        <w:rPr>
          <w:rFonts w:hint="eastAsia" w:ascii="宋体" w:hAnsi="宋体" w:eastAsia="宋体"/>
          <w:b w:val="0"/>
          <w:bCs w:val="0"/>
          <w:sz w:val="24"/>
          <w:szCs w:val="24"/>
        </w:rPr>
      </w:pPr>
      <w:r>
        <w:rPr>
          <w:rFonts w:hint="eastAsia" w:ascii="宋体" w:hAnsi="宋体" w:eastAsia="宋体"/>
          <w:b w:val="0"/>
          <w:bCs w:val="0"/>
          <w:sz w:val="24"/>
          <w:szCs w:val="24"/>
        </w:rPr>
        <w:t>三、自学方法指导</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ascii="宋体" w:hAnsi="宋体" w:eastAsia="宋体"/>
          <w:b w:val="0"/>
          <w:bCs w:val="0"/>
          <w:sz w:val="24"/>
          <w:szCs w:val="24"/>
        </w:rPr>
      </w:pPr>
      <w:r>
        <w:rPr>
          <w:rFonts w:hint="eastAsia" w:ascii="宋体" w:hAnsi="宋体" w:eastAsia="宋体"/>
          <w:b w:val="0"/>
          <w:bCs w:val="0"/>
          <w:sz w:val="24"/>
          <w:szCs w:val="24"/>
        </w:rPr>
        <w:t>1、在开始阅读指定教材某一章之前，先翻阅大纲中有关这一章的考核知识点及对知识点的能力层次要求和考核目标，以便在阅读教材时做到心中有数，有的放矢。</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ascii="宋体" w:hAnsi="宋体" w:eastAsia="宋体"/>
          <w:b w:val="0"/>
          <w:bCs w:val="0"/>
          <w:sz w:val="24"/>
          <w:szCs w:val="24"/>
        </w:rPr>
      </w:pPr>
      <w:r>
        <w:rPr>
          <w:rFonts w:hint="eastAsia" w:ascii="宋体" w:hAnsi="宋体" w:eastAsia="宋体"/>
          <w:b w:val="0"/>
          <w:bCs w:val="0"/>
          <w:sz w:val="24"/>
          <w:szCs w:val="24"/>
        </w:rPr>
        <w:t>2、阅读教材时，要逐段细读，逐句推敲，集中精力，吃透每一个知识点，对基本概念必须深刻理解，对基本理论必须彻底弄清，对基本方法必须牢固掌握。</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ascii="宋体" w:hAnsi="宋体" w:eastAsia="宋体"/>
          <w:b w:val="0"/>
          <w:bCs w:val="0"/>
          <w:sz w:val="24"/>
          <w:szCs w:val="24"/>
        </w:rPr>
      </w:pPr>
      <w:r>
        <w:rPr>
          <w:rFonts w:hint="eastAsia" w:ascii="宋体" w:hAnsi="宋体" w:eastAsia="宋体"/>
          <w:b w:val="0"/>
          <w:bCs w:val="0"/>
          <w:sz w:val="24"/>
          <w:szCs w:val="24"/>
        </w:rPr>
        <w:t>3、在自学过程中，既要思考问题，也要做好阅读笔记，把教材中的基本概念、原理、方法等加以整理，这可从中加深对问题的认知、理解和记忆，以利于突出重点，并涵盖整个内容，可以不断提高自学能力。</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ascii="宋体" w:hAnsi="宋体" w:eastAsia="宋体"/>
          <w:b w:val="0"/>
          <w:bCs w:val="0"/>
          <w:sz w:val="24"/>
          <w:szCs w:val="24"/>
        </w:rPr>
      </w:pPr>
      <w:r>
        <w:rPr>
          <w:rFonts w:hint="eastAsia" w:ascii="宋体" w:hAnsi="宋体" w:eastAsia="宋体"/>
          <w:b w:val="0"/>
          <w:bCs w:val="0"/>
          <w:sz w:val="24"/>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四、对社会助学的要求</w:t>
      </w:r>
    </w:p>
    <w:p>
      <w:pPr>
        <w:keepNext w:val="0"/>
        <w:keepLines w:val="0"/>
        <w:pageBreakBefore w:val="0"/>
        <w:kinsoku/>
        <w:wordWrap/>
        <w:overflowPunct/>
        <w:topLinePunct w:val="0"/>
        <w:autoSpaceDE/>
        <w:autoSpaceDN/>
        <w:bidi w:val="0"/>
        <w:adjustRightInd/>
        <w:snapToGrid/>
        <w:spacing w:beforeLines="0" w:afterLines="0" w:line="300" w:lineRule="auto"/>
        <w:ind w:left="284" w:right="0" w:rightChars="0" w:firstLine="76"/>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1、应熟知考试大纲对课程提出的总要求和各章的知识点。 </w:t>
      </w:r>
    </w:p>
    <w:p>
      <w:pPr>
        <w:keepNext w:val="0"/>
        <w:keepLines w:val="0"/>
        <w:pageBreakBefore w:val="0"/>
        <w:kinsoku/>
        <w:wordWrap/>
        <w:overflowPunct/>
        <w:topLinePunct w:val="0"/>
        <w:autoSpaceDE/>
        <w:autoSpaceDN/>
        <w:bidi w:val="0"/>
        <w:adjustRightInd/>
        <w:snapToGrid/>
        <w:spacing w:beforeLines="0" w:afterLines="0" w:line="300" w:lineRule="auto"/>
        <w:ind w:left="284" w:right="0" w:rightChars="0" w:firstLine="76"/>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2、应掌握各知识点要求达到的能力层次，并深刻理解对各知识点的考核目标。 </w:t>
      </w:r>
    </w:p>
    <w:p>
      <w:pPr>
        <w:keepNext w:val="0"/>
        <w:keepLines w:val="0"/>
        <w:pageBreakBefore w:val="0"/>
        <w:kinsoku/>
        <w:wordWrap/>
        <w:overflowPunct/>
        <w:topLinePunct w:val="0"/>
        <w:autoSpaceDE/>
        <w:autoSpaceDN/>
        <w:bidi w:val="0"/>
        <w:adjustRightInd/>
        <w:snapToGrid/>
        <w:spacing w:beforeLines="0" w:afterLines="0" w:line="300" w:lineRule="auto"/>
        <w:ind w:left="284" w:right="0" w:rightChars="0" w:firstLine="76"/>
        <w:textAlignment w:val="auto"/>
        <w:rPr>
          <w:rFonts w:hint="eastAsia" w:ascii="宋体" w:hAnsi="宋体" w:eastAsia="宋体"/>
          <w:b w:val="0"/>
          <w:bCs w:val="0"/>
          <w:sz w:val="24"/>
          <w:szCs w:val="24"/>
        </w:rPr>
      </w:pPr>
      <w:r>
        <w:rPr>
          <w:rFonts w:hint="eastAsia" w:ascii="宋体" w:hAnsi="宋体" w:eastAsia="宋体"/>
          <w:b w:val="0"/>
          <w:bCs w:val="0"/>
          <w:sz w:val="24"/>
          <w:szCs w:val="24"/>
        </w:rPr>
        <w:t>3、辅导时，应以考试大纲为依据，指定的教材为基础，不要随意增删内容，以免与大纲脱节。</w:t>
      </w:r>
    </w:p>
    <w:p>
      <w:pPr>
        <w:keepNext w:val="0"/>
        <w:keepLines w:val="0"/>
        <w:pageBreakBefore w:val="0"/>
        <w:kinsoku/>
        <w:wordWrap/>
        <w:overflowPunct/>
        <w:topLinePunct w:val="0"/>
        <w:autoSpaceDE/>
        <w:autoSpaceDN/>
        <w:bidi w:val="0"/>
        <w:adjustRightInd/>
        <w:snapToGrid/>
        <w:spacing w:beforeLines="0" w:afterLines="0" w:line="300" w:lineRule="auto"/>
        <w:ind w:left="284" w:right="0" w:rightChars="0" w:firstLine="76"/>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4、辅导时，应对学习方法进行指导，宜提倡"认真阅读教材，刻苦钻研教材，主动争取帮助，依靠自己学通"的方法。 </w:t>
      </w:r>
    </w:p>
    <w:p>
      <w:pPr>
        <w:keepNext w:val="0"/>
        <w:keepLines w:val="0"/>
        <w:pageBreakBefore w:val="0"/>
        <w:kinsoku/>
        <w:wordWrap/>
        <w:overflowPunct/>
        <w:topLinePunct w:val="0"/>
        <w:autoSpaceDE/>
        <w:autoSpaceDN/>
        <w:bidi w:val="0"/>
        <w:adjustRightInd/>
        <w:snapToGrid/>
        <w:spacing w:beforeLines="0" w:afterLines="0" w:line="300" w:lineRule="auto"/>
        <w:ind w:left="284" w:right="0" w:rightChars="0" w:firstLine="76"/>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5、辅导时，要注意突出重点，对考生提出的问题，不要有问即答，要积极启发引导。 </w:t>
      </w:r>
    </w:p>
    <w:p>
      <w:pPr>
        <w:keepNext w:val="0"/>
        <w:keepLines w:val="0"/>
        <w:pageBreakBefore w:val="0"/>
        <w:kinsoku/>
        <w:wordWrap/>
        <w:overflowPunct/>
        <w:topLinePunct w:val="0"/>
        <w:autoSpaceDE/>
        <w:autoSpaceDN/>
        <w:bidi w:val="0"/>
        <w:adjustRightInd/>
        <w:snapToGrid/>
        <w:spacing w:beforeLines="0" w:afterLines="0" w:line="300" w:lineRule="auto"/>
        <w:ind w:left="284" w:right="0" w:rightChars="0" w:firstLine="76"/>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6、注意对应考者能力的培养，特别是自学能力的培养，要引导考生逐步学会独立学习，在自学过程中善于提出问题，分析问题，做出判断，解决问题。 </w:t>
      </w:r>
    </w:p>
    <w:p>
      <w:pPr>
        <w:keepNext w:val="0"/>
        <w:keepLines w:val="0"/>
        <w:pageBreakBefore w:val="0"/>
        <w:kinsoku/>
        <w:wordWrap/>
        <w:overflowPunct/>
        <w:topLinePunct w:val="0"/>
        <w:autoSpaceDE/>
        <w:autoSpaceDN/>
        <w:bidi w:val="0"/>
        <w:adjustRightInd/>
        <w:snapToGrid/>
        <w:spacing w:beforeLines="0" w:afterLines="0" w:line="300" w:lineRule="auto"/>
        <w:ind w:left="284" w:right="0" w:rightChars="0" w:firstLine="76"/>
        <w:textAlignment w:val="auto"/>
        <w:rPr>
          <w:rFonts w:hint="eastAsia" w:ascii="宋体" w:hAnsi="宋体" w:eastAsia="宋体"/>
          <w:b w:val="0"/>
          <w:bCs w:val="0"/>
          <w:sz w:val="24"/>
          <w:szCs w:val="24"/>
        </w:rPr>
      </w:pPr>
      <w:r>
        <w:rPr>
          <w:rFonts w:hint="eastAsia" w:ascii="宋体" w:hAnsi="宋体" w:eastAsia="宋体"/>
          <w:b w:val="0"/>
          <w:bCs w:val="0"/>
          <w:sz w:val="24"/>
          <w:szCs w:val="24"/>
        </w:rPr>
        <w:t xml:space="preserve">7、要使考生了解试题的难易与能力层次高低两者不完全是一回事，在各个能力层次中会存在着不同难度的试题。 </w:t>
      </w:r>
    </w:p>
    <w:p>
      <w:pPr>
        <w:keepNext w:val="0"/>
        <w:keepLines w:val="0"/>
        <w:pageBreakBefore w:val="0"/>
        <w:kinsoku/>
        <w:wordWrap/>
        <w:overflowPunct/>
        <w:topLinePunct w:val="0"/>
        <w:autoSpaceDE/>
        <w:autoSpaceDN/>
        <w:bidi w:val="0"/>
        <w:adjustRightInd/>
        <w:snapToGrid/>
        <w:spacing w:beforeLines="0" w:afterLines="0" w:line="300" w:lineRule="auto"/>
        <w:ind w:left="284" w:right="0" w:rightChars="0" w:firstLine="76"/>
        <w:textAlignment w:val="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8</w:t>
      </w:r>
      <w:r>
        <w:rPr>
          <w:rFonts w:hint="eastAsia" w:ascii="宋体" w:hAnsi="宋体" w:eastAsia="宋体"/>
          <w:b w:val="0"/>
          <w:bCs w:val="0"/>
          <w:sz w:val="24"/>
          <w:szCs w:val="24"/>
        </w:rPr>
        <w:t>、助学学时：本课程共</w:t>
      </w:r>
      <w:r>
        <w:rPr>
          <w:rFonts w:hint="eastAsia" w:ascii="宋体" w:hAnsi="宋体" w:eastAsia="宋体"/>
          <w:b w:val="0"/>
          <w:bCs w:val="0"/>
          <w:sz w:val="24"/>
          <w:szCs w:val="24"/>
          <w:lang w:val="en-US" w:eastAsia="zh-CN"/>
        </w:rPr>
        <w:t>5</w:t>
      </w:r>
      <w:r>
        <w:rPr>
          <w:rFonts w:hint="eastAsia" w:ascii="宋体" w:hAnsi="宋体" w:eastAsia="宋体"/>
          <w:b w:val="0"/>
          <w:bCs w:val="0"/>
          <w:sz w:val="24"/>
          <w:szCs w:val="24"/>
        </w:rPr>
        <w:t>学分，建议总课时</w:t>
      </w:r>
      <w:r>
        <w:rPr>
          <w:rFonts w:hint="eastAsia" w:ascii="宋体" w:hAnsi="宋体" w:eastAsia="宋体"/>
          <w:b w:val="0"/>
          <w:bCs w:val="0"/>
          <w:sz w:val="24"/>
          <w:szCs w:val="24"/>
          <w:lang w:val="en-US" w:eastAsia="zh-CN"/>
        </w:rPr>
        <w:t>90</w:t>
      </w:r>
      <w:r>
        <w:rPr>
          <w:rFonts w:hint="eastAsia" w:ascii="宋体" w:hAnsi="宋体" w:eastAsia="宋体"/>
          <w:b w:val="0"/>
          <w:bCs w:val="0"/>
          <w:sz w:val="24"/>
          <w:szCs w:val="24"/>
        </w:rPr>
        <w:t xml:space="preserve">学时，其中助学课时分配如下： </w:t>
      </w:r>
    </w:p>
    <w:tbl>
      <w:tblPr>
        <w:tblStyle w:val="7"/>
        <w:tblW w:w="81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522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sz w:val="24"/>
                <w:szCs w:val="24"/>
              </w:rPr>
              <w:t xml:space="preserve">章 次 </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sz w:val="24"/>
                <w:szCs w:val="24"/>
              </w:rPr>
              <w:t xml:space="preserve">内 容 </w:t>
            </w: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sz w:val="24"/>
                <w:szCs w:val="24"/>
              </w:rPr>
              <w:t xml:space="preserve">学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1</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2"/>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 xml:space="preserve">风险的定义和与风险有关的基本概念 </w:t>
            </w:r>
          </w:p>
          <w:p>
            <w:pPr>
              <w:keepNext w:val="0"/>
              <w:keepLines w:val="0"/>
              <w:pageBreakBefore w:val="0"/>
              <w:numPr>
                <w:ilvl w:val="0"/>
                <w:numId w:val="2"/>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 xml:space="preserve">风险的分类 </w:t>
            </w:r>
          </w:p>
          <w:p>
            <w:pPr>
              <w:keepNext w:val="0"/>
              <w:keepLines w:val="0"/>
              <w:pageBreakBefore w:val="0"/>
              <w:numPr>
                <w:ilvl w:val="0"/>
                <w:numId w:val="2"/>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val="en-US" w:eastAsia="zh-CN"/>
              </w:rPr>
              <w:t xml:space="preserve">风险管理概述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2</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3"/>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风险分析概述</w:t>
            </w:r>
          </w:p>
          <w:p>
            <w:pPr>
              <w:keepNext w:val="0"/>
              <w:keepLines w:val="0"/>
              <w:pageBreakBefore w:val="0"/>
              <w:numPr>
                <w:ilvl w:val="0"/>
                <w:numId w:val="3"/>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风险和人的行为 </w:t>
            </w:r>
          </w:p>
          <w:p>
            <w:pPr>
              <w:keepNext w:val="0"/>
              <w:keepLines w:val="0"/>
              <w:pageBreakBefore w:val="0"/>
              <w:numPr>
                <w:ilvl w:val="0"/>
                <w:numId w:val="3"/>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风险识别</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3</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4"/>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企业损失风险的特点</w:t>
            </w:r>
          </w:p>
          <w:p>
            <w:pPr>
              <w:keepNext w:val="0"/>
              <w:keepLines w:val="0"/>
              <w:pageBreakBefore w:val="0"/>
              <w:numPr>
                <w:ilvl w:val="0"/>
                <w:numId w:val="4"/>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企业财产损失风险分析 </w:t>
            </w:r>
          </w:p>
          <w:p>
            <w:pPr>
              <w:keepNext w:val="0"/>
              <w:keepLines w:val="0"/>
              <w:pageBreakBefore w:val="0"/>
              <w:numPr>
                <w:ilvl w:val="0"/>
                <w:numId w:val="4"/>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企业净收入损失风险分析</w:t>
            </w:r>
          </w:p>
          <w:p>
            <w:pPr>
              <w:keepNext w:val="0"/>
              <w:keepLines w:val="0"/>
              <w:pageBreakBefore w:val="0"/>
              <w:numPr>
                <w:ilvl w:val="0"/>
                <w:numId w:val="4"/>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企业责任风险分析 </w:t>
            </w:r>
          </w:p>
          <w:p>
            <w:pPr>
              <w:keepNext w:val="0"/>
              <w:keepLines w:val="0"/>
              <w:pageBreakBefore w:val="0"/>
              <w:numPr>
                <w:ilvl w:val="0"/>
                <w:numId w:val="4"/>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企业人员损失风险分析</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4</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5"/>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风险统计分析 </w:t>
            </w:r>
          </w:p>
          <w:p>
            <w:pPr>
              <w:keepNext w:val="0"/>
              <w:keepLines w:val="0"/>
              <w:pageBreakBefore w:val="0"/>
              <w:numPr>
                <w:ilvl w:val="0"/>
                <w:numId w:val="5"/>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概率的计算 </w:t>
            </w:r>
          </w:p>
          <w:p>
            <w:pPr>
              <w:keepNext w:val="0"/>
              <w:keepLines w:val="0"/>
              <w:pageBreakBefore w:val="0"/>
              <w:numPr>
                <w:ilvl w:val="0"/>
                <w:numId w:val="5"/>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概率分布</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5</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6"/>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避免风险 </w:t>
            </w:r>
          </w:p>
          <w:p>
            <w:pPr>
              <w:keepNext w:val="0"/>
              <w:keepLines w:val="0"/>
              <w:pageBreakBefore w:val="0"/>
              <w:numPr>
                <w:ilvl w:val="0"/>
                <w:numId w:val="6"/>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损失管理 </w:t>
            </w:r>
          </w:p>
          <w:p>
            <w:pPr>
              <w:keepNext w:val="0"/>
              <w:keepLines w:val="0"/>
              <w:pageBreakBefore w:val="0"/>
              <w:numPr>
                <w:ilvl w:val="0"/>
                <w:numId w:val="6"/>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分离风险单位和非保险方式的转移风险 </w:t>
            </w:r>
          </w:p>
          <w:p>
            <w:pPr>
              <w:keepNext w:val="0"/>
              <w:keepLines w:val="0"/>
              <w:pageBreakBefore w:val="0"/>
              <w:numPr>
                <w:ilvl w:val="0"/>
                <w:numId w:val="6"/>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损失补偿的筹资措施</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6</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7"/>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保险的职能和代价 </w:t>
            </w:r>
          </w:p>
          <w:p>
            <w:pPr>
              <w:keepNext w:val="0"/>
              <w:keepLines w:val="0"/>
              <w:pageBreakBefore w:val="0"/>
              <w:numPr>
                <w:ilvl w:val="0"/>
                <w:numId w:val="7"/>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保险合同概述 </w:t>
            </w:r>
          </w:p>
          <w:p>
            <w:pPr>
              <w:keepNext w:val="0"/>
              <w:keepLines w:val="0"/>
              <w:pageBreakBefore w:val="0"/>
              <w:numPr>
                <w:ilvl w:val="0"/>
                <w:numId w:val="7"/>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保险的险种</w:t>
            </w:r>
          </w:p>
          <w:p>
            <w:pPr>
              <w:keepNext w:val="0"/>
              <w:keepLines w:val="0"/>
              <w:pageBreakBefore w:val="0"/>
              <w:numPr>
                <w:ilvl w:val="0"/>
                <w:numId w:val="7"/>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保险的选择和购买</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7</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8"/>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保险经纪人的现状和基本理论 </w:t>
            </w:r>
          </w:p>
          <w:p>
            <w:pPr>
              <w:keepNext w:val="0"/>
              <w:keepLines w:val="0"/>
              <w:pageBreakBefore w:val="0"/>
              <w:numPr>
                <w:ilvl w:val="0"/>
                <w:numId w:val="8"/>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保险经纪人的运作 </w:t>
            </w:r>
          </w:p>
          <w:p>
            <w:pPr>
              <w:keepNext w:val="0"/>
              <w:keepLines w:val="0"/>
              <w:pageBreakBefore w:val="0"/>
              <w:numPr>
                <w:ilvl w:val="0"/>
                <w:numId w:val="8"/>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对保险经纪人的监管</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8</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9"/>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专业自保公司的性质和种类 </w:t>
            </w:r>
          </w:p>
          <w:p>
            <w:pPr>
              <w:keepNext w:val="0"/>
              <w:keepLines w:val="0"/>
              <w:pageBreakBefore w:val="0"/>
              <w:numPr>
                <w:ilvl w:val="0"/>
                <w:numId w:val="9"/>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设立专业自保公司的可行性研究 </w:t>
            </w:r>
          </w:p>
          <w:p>
            <w:pPr>
              <w:keepNext w:val="0"/>
              <w:keepLines w:val="0"/>
              <w:pageBreakBefore w:val="0"/>
              <w:numPr>
                <w:ilvl w:val="0"/>
                <w:numId w:val="9"/>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专业自保公司的经营和管理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9</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10"/>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损失预测概述 </w:t>
            </w:r>
          </w:p>
          <w:p>
            <w:pPr>
              <w:keepNext w:val="0"/>
              <w:keepLines w:val="0"/>
              <w:pageBreakBefore w:val="0"/>
              <w:numPr>
                <w:ilvl w:val="0"/>
                <w:numId w:val="10"/>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对数据的要求 </w:t>
            </w:r>
          </w:p>
          <w:p>
            <w:pPr>
              <w:keepNext w:val="0"/>
              <w:keepLines w:val="0"/>
              <w:pageBreakBefore w:val="0"/>
              <w:numPr>
                <w:ilvl w:val="0"/>
                <w:numId w:val="10"/>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概率分析 </w:t>
            </w:r>
          </w:p>
          <w:p>
            <w:pPr>
              <w:keepNext w:val="0"/>
              <w:keepLines w:val="0"/>
              <w:pageBreakBefore w:val="0"/>
              <w:numPr>
                <w:ilvl w:val="0"/>
                <w:numId w:val="10"/>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趋势分析 </w:t>
            </w:r>
          </w:p>
          <w:p>
            <w:pPr>
              <w:keepNext w:val="0"/>
              <w:keepLines w:val="0"/>
              <w:pageBreakBefore w:val="0"/>
              <w:numPr>
                <w:ilvl w:val="0"/>
                <w:numId w:val="10"/>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预测在风险管理中的应用</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10</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11"/>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风险管理决策的意义和原则 </w:t>
            </w:r>
          </w:p>
          <w:p>
            <w:pPr>
              <w:keepNext w:val="0"/>
              <w:keepLines w:val="0"/>
              <w:pageBreakBefore w:val="0"/>
              <w:numPr>
                <w:ilvl w:val="0"/>
                <w:numId w:val="11"/>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损失期望值分析法 </w:t>
            </w:r>
          </w:p>
          <w:p>
            <w:pPr>
              <w:keepNext w:val="0"/>
              <w:keepLines w:val="0"/>
              <w:pageBreakBefore w:val="0"/>
              <w:numPr>
                <w:ilvl w:val="0"/>
                <w:numId w:val="11"/>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效用期望值分析法 </w:t>
            </w:r>
          </w:p>
          <w:p>
            <w:pPr>
              <w:keepNext w:val="0"/>
              <w:keepLines w:val="0"/>
              <w:pageBreakBefore w:val="0"/>
              <w:numPr>
                <w:ilvl w:val="0"/>
                <w:numId w:val="11"/>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马氏决策规划法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11</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12"/>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现金流量分析作为决策标准 </w:t>
            </w:r>
          </w:p>
          <w:p>
            <w:pPr>
              <w:keepNext w:val="0"/>
              <w:keepLines w:val="0"/>
              <w:pageBreakBefore w:val="0"/>
              <w:numPr>
                <w:ilvl w:val="0"/>
                <w:numId w:val="12"/>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现金流量的评价方法 </w:t>
            </w:r>
          </w:p>
          <w:p>
            <w:pPr>
              <w:keepNext w:val="0"/>
              <w:keepLines w:val="0"/>
              <w:pageBreakBefore w:val="0"/>
              <w:numPr>
                <w:ilvl w:val="0"/>
                <w:numId w:val="12"/>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通过现金流量分析进行风险管理决策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12</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13"/>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风险管理信息系统概述 </w:t>
            </w:r>
          </w:p>
          <w:p>
            <w:pPr>
              <w:keepNext w:val="0"/>
              <w:keepLines w:val="0"/>
              <w:pageBreakBefore w:val="0"/>
              <w:numPr>
                <w:ilvl w:val="0"/>
                <w:numId w:val="13"/>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风险管理信息系统的设计 </w:t>
            </w:r>
          </w:p>
          <w:p>
            <w:pPr>
              <w:keepNext w:val="0"/>
              <w:keepLines w:val="0"/>
              <w:pageBreakBefore w:val="0"/>
              <w:numPr>
                <w:ilvl w:val="0"/>
                <w:numId w:val="13"/>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风险管理信息系统的实施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13</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14"/>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跨国公司概述 </w:t>
            </w:r>
          </w:p>
          <w:p>
            <w:pPr>
              <w:keepNext w:val="0"/>
              <w:keepLines w:val="0"/>
              <w:pageBreakBefore w:val="0"/>
              <w:numPr>
                <w:ilvl w:val="0"/>
                <w:numId w:val="14"/>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跨国公司的独特风险 </w:t>
            </w:r>
          </w:p>
          <w:p>
            <w:pPr>
              <w:keepNext w:val="0"/>
              <w:keepLines w:val="0"/>
              <w:pageBreakBefore w:val="0"/>
              <w:numPr>
                <w:ilvl w:val="0"/>
                <w:numId w:val="14"/>
              </w:numPr>
              <w:kinsoku/>
              <w:wordWrap/>
              <w:overflowPunct/>
              <w:topLinePunct w:val="0"/>
              <w:autoSpaceDE/>
              <w:autoSpaceDN/>
              <w:bidi w:val="0"/>
              <w:adjustRightInd/>
              <w:snapToGrid/>
              <w:spacing w:before="30" w:beforeLines="0" w:after="30" w:afterLines="0" w:line="300" w:lineRule="auto"/>
              <w:ind w:right="0" w:right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跨国公司风险管理的策略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14</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15"/>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非传统风险转移市场和参与者 </w:t>
            </w:r>
          </w:p>
          <w:p>
            <w:pPr>
              <w:keepNext w:val="0"/>
              <w:keepLines w:val="0"/>
              <w:pageBreakBefore w:val="0"/>
              <w:numPr>
                <w:ilvl w:val="0"/>
                <w:numId w:val="15"/>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保险和再保险合同 </w:t>
            </w:r>
          </w:p>
          <w:p>
            <w:pPr>
              <w:keepNext w:val="0"/>
              <w:keepLines w:val="0"/>
              <w:pageBreakBefore w:val="0"/>
              <w:numPr>
                <w:ilvl w:val="0"/>
                <w:numId w:val="15"/>
              </w:numPr>
              <w:tabs>
                <w:tab w:val="left" w:pos="360"/>
              </w:tabs>
              <w:kinsoku/>
              <w:wordWrap/>
              <w:overflowPunct/>
              <w:topLinePunct w:val="0"/>
              <w:autoSpaceDE/>
              <w:autoSpaceDN/>
              <w:bidi w:val="0"/>
              <w:adjustRightInd/>
              <w:snapToGrid/>
              <w:spacing w:before="30" w:beforeLines="0" w:after="30" w:afterLines="0" w:line="300" w:lineRule="auto"/>
              <w:ind w:left="425" w:leftChars="0" w:right="0" w:rightChars="0" w:hanging="425" w:firstLine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资本市场证券和证券化 </w:t>
            </w:r>
          </w:p>
          <w:p>
            <w:pPr>
              <w:keepNext w:val="0"/>
              <w:keepLines w:val="0"/>
              <w:pageBreakBefore w:val="0"/>
              <w:numPr>
                <w:ilvl w:val="0"/>
                <w:numId w:val="15"/>
              </w:numPr>
              <w:tabs>
                <w:tab w:val="left" w:pos="360"/>
              </w:tabs>
              <w:kinsoku/>
              <w:wordWrap/>
              <w:overflowPunct/>
              <w:topLinePunct w:val="0"/>
              <w:autoSpaceDE/>
              <w:autoSpaceDN/>
              <w:bidi w:val="0"/>
              <w:adjustRightInd/>
              <w:snapToGrid/>
              <w:spacing w:before="30" w:beforeLines="0" w:after="30" w:afterLines="0" w:line="300" w:lineRule="auto"/>
              <w:ind w:left="425" w:leftChars="0" w:right="0" w:rightChars="0" w:hanging="425" w:firstLine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应急资本工具 </w:t>
            </w:r>
          </w:p>
          <w:p>
            <w:pPr>
              <w:keepNext w:val="0"/>
              <w:keepLines w:val="0"/>
              <w:pageBreakBefore w:val="0"/>
              <w:numPr>
                <w:ilvl w:val="0"/>
                <w:numId w:val="15"/>
              </w:numPr>
              <w:tabs>
                <w:tab w:val="left" w:pos="360"/>
              </w:tabs>
              <w:kinsoku/>
              <w:wordWrap/>
              <w:overflowPunct/>
              <w:topLinePunct w:val="0"/>
              <w:autoSpaceDE/>
              <w:autoSpaceDN/>
              <w:bidi w:val="0"/>
              <w:adjustRightInd/>
              <w:snapToGrid/>
              <w:spacing w:before="30" w:beforeLines="0" w:after="30" w:afterLines="0" w:line="300" w:lineRule="auto"/>
              <w:ind w:left="425" w:leftChars="0" w:right="0" w:rightChars="0" w:hanging="425" w:firstLine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保险衍生品 </w:t>
            </w:r>
          </w:p>
          <w:p>
            <w:pPr>
              <w:keepNext w:val="0"/>
              <w:keepLines w:val="0"/>
              <w:pageBreakBefore w:val="0"/>
              <w:numPr>
                <w:ilvl w:val="0"/>
                <w:numId w:val="15"/>
              </w:numPr>
              <w:tabs>
                <w:tab w:val="left" w:pos="360"/>
              </w:tabs>
              <w:kinsoku/>
              <w:wordWrap/>
              <w:overflowPunct/>
              <w:topLinePunct w:val="0"/>
              <w:autoSpaceDE/>
              <w:autoSpaceDN/>
              <w:bidi w:val="0"/>
              <w:adjustRightInd/>
              <w:snapToGrid/>
              <w:spacing w:before="30" w:beforeLines="0" w:after="30" w:afterLines="0" w:line="300" w:lineRule="auto"/>
              <w:ind w:left="425" w:leftChars="0" w:right="0" w:rightChars="0" w:hanging="425" w:firstLineChars="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整体化风险管理</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15</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16"/>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巨灾风险 </w:t>
            </w:r>
          </w:p>
          <w:p>
            <w:pPr>
              <w:keepNext w:val="0"/>
              <w:keepLines w:val="0"/>
              <w:pageBreakBefore w:val="0"/>
              <w:numPr>
                <w:ilvl w:val="0"/>
                <w:numId w:val="16"/>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巨灾风险分析 </w:t>
            </w:r>
          </w:p>
          <w:p>
            <w:pPr>
              <w:keepNext w:val="0"/>
              <w:keepLines w:val="0"/>
              <w:pageBreakBefore w:val="0"/>
              <w:numPr>
                <w:ilvl w:val="0"/>
                <w:numId w:val="16"/>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巨灾风险的损失管理 </w:t>
            </w:r>
          </w:p>
          <w:p>
            <w:pPr>
              <w:keepNext w:val="0"/>
              <w:keepLines w:val="0"/>
              <w:pageBreakBefore w:val="0"/>
              <w:numPr>
                <w:ilvl w:val="0"/>
                <w:numId w:val="16"/>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巨灾保险制度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16</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17"/>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危机和危机管理概述 </w:t>
            </w:r>
          </w:p>
          <w:p>
            <w:pPr>
              <w:keepNext w:val="0"/>
              <w:keepLines w:val="0"/>
              <w:pageBreakBefore w:val="0"/>
              <w:numPr>
                <w:ilvl w:val="0"/>
                <w:numId w:val="17"/>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危机管理的原则和过程 </w:t>
            </w:r>
          </w:p>
          <w:p>
            <w:pPr>
              <w:keepNext w:val="0"/>
              <w:keepLines w:val="0"/>
              <w:pageBreakBefore w:val="0"/>
              <w:numPr>
                <w:ilvl w:val="0"/>
                <w:numId w:val="17"/>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危机管理与风险管理比较</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17</w:t>
            </w:r>
          </w:p>
        </w:tc>
        <w:tc>
          <w:tcPr>
            <w:tcW w:w="522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numPr>
                <w:ilvl w:val="0"/>
                <w:numId w:val="18"/>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案例一快递公司 </w:t>
            </w:r>
          </w:p>
          <w:p>
            <w:pPr>
              <w:keepNext w:val="0"/>
              <w:keepLines w:val="0"/>
              <w:pageBreakBefore w:val="0"/>
              <w:numPr>
                <w:ilvl w:val="0"/>
                <w:numId w:val="18"/>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案例二黏合剂公司 </w:t>
            </w:r>
          </w:p>
          <w:p>
            <w:pPr>
              <w:keepNext w:val="0"/>
              <w:keepLines w:val="0"/>
              <w:pageBreakBefore w:val="0"/>
              <w:numPr>
                <w:ilvl w:val="0"/>
                <w:numId w:val="18"/>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案例三光辉公司 </w:t>
            </w:r>
          </w:p>
          <w:p>
            <w:pPr>
              <w:keepNext w:val="0"/>
              <w:keepLines w:val="0"/>
              <w:pageBreakBefore w:val="0"/>
              <w:numPr>
                <w:ilvl w:val="0"/>
                <w:numId w:val="18"/>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案例四新旅集团 </w:t>
            </w:r>
          </w:p>
          <w:p>
            <w:pPr>
              <w:keepNext w:val="0"/>
              <w:keepLines w:val="0"/>
              <w:pageBreakBefore w:val="0"/>
              <w:numPr>
                <w:ilvl w:val="0"/>
                <w:numId w:val="18"/>
              </w:numPr>
              <w:kinsoku/>
              <w:wordWrap/>
              <w:overflowPunct/>
              <w:topLinePunct w:val="0"/>
              <w:autoSpaceDE/>
              <w:autoSpaceDN/>
              <w:bidi w:val="0"/>
              <w:adjustRightInd/>
              <w:snapToGrid/>
              <w:spacing w:before="30" w:beforeLines="0" w:after="30" w:afterLines="0" w:line="300" w:lineRule="auto"/>
              <w:ind w:left="425" w:leftChars="0" w:right="0" w:rightChars="0" w:hanging="425" w:firstLineChars="0"/>
              <w:jc w:val="left"/>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 xml:space="preserve">案例五出租汽车公司 </w:t>
            </w: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1" w:hRule="atLeast"/>
          <w:jc w:val="center"/>
        </w:trPr>
        <w:tc>
          <w:tcPr>
            <w:tcW w:w="6300" w:type="dxa"/>
            <w:gridSpan w:val="2"/>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合     计</w:t>
            </w:r>
          </w:p>
        </w:tc>
        <w:tc>
          <w:tcPr>
            <w:tcW w:w="180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snapToGrid/>
              <w:spacing w:before="30" w:beforeLines="0" w:after="30" w:afterLines="0" w:line="300" w:lineRule="auto"/>
              <w:ind w:right="0" w:rightChars="0"/>
              <w:jc w:val="center"/>
              <w:textAlignment w:val="auto"/>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90</w:t>
            </w:r>
          </w:p>
        </w:tc>
      </w:tr>
    </w:tbl>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ascii="宋体" w:hAnsi="宋体" w:eastAsia="宋体"/>
          <w:b w:val="0"/>
          <w:bCs w:val="0"/>
          <w:sz w:val="24"/>
          <w:szCs w:val="24"/>
        </w:rPr>
      </w:pPr>
      <w:r>
        <w:rPr>
          <w:rFonts w:hint="eastAsia" w:ascii="宋体" w:hAnsi="宋体" w:eastAsia="宋体"/>
          <w:b w:val="0"/>
          <w:bCs w:val="0"/>
          <w:sz w:val="24"/>
          <w:szCs w:val="24"/>
        </w:rPr>
        <w:t>五、关于命题考试的若干规定</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20"/>
        <w:textAlignment w:val="auto"/>
        <w:rPr>
          <w:rFonts w:hint="eastAsia" w:ascii="宋体" w:hAnsi="宋体" w:eastAsia="宋体"/>
          <w:b w:val="0"/>
          <w:bCs w:val="0"/>
          <w:sz w:val="24"/>
          <w:szCs w:val="24"/>
        </w:rPr>
      </w:pPr>
      <w:r>
        <w:rPr>
          <w:rFonts w:hint="eastAsia" w:ascii="宋体" w:hAnsi="宋体" w:eastAsia="宋体"/>
          <w:b w:val="0"/>
          <w:bCs w:val="0"/>
          <w:sz w:val="24"/>
          <w:szCs w:val="24"/>
        </w:rPr>
        <w:t>1、本大纲各章所提到的内容和考核目标都是考试内容。试题覆盖到章，适当突出重点。</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20"/>
        <w:textAlignment w:val="auto"/>
        <w:rPr>
          <w:rFonts w:hint="eastAsia" w:ascii="宋体" w:hAnsi="宋体" w:eastAsia="宋体"/>
          <w:b w:val="0"/>
          <w:bCs w:val="0"/>
          <w:sz w:val="24"/>
          <w:szCs w:val="24"/>
        </w:rPr>
      </w:pPr>
      <w:r>
        <w:rPr>
          <w:rFonts w:hint="eastAsia" w:ascii="宋体" w:hAnsi="宋体" w:eastAsia="宋体"/>
          <w:b w:val="0"/>
          <w:bCs w:val="0"/>
          <w:sz w:val="24"/>
          <w:szCs w:val="24"/>
        </w:rPr>
        <w:t>2、试卷中对不同能力层次的试题比例大致是：</w:t>
      </w:r>
      <w:r>
        <w:rPr>
          <w:rFonts w:hint="eastAsia" w:ascii="宋体" w:hAnsi="宋体" w:eastAsia="宋体"/>
          <w:b w:val="0"/>
          <w:bCs w:val="0"/>
          <w:sz w:val="24"/>
          <w:szCs w:val="24"/>
          <w:lang w:eastAsia="zh-CN"/>
        </w:rPr>
        <w:t>“</w:t>
      </w:r>
      <w:r>
        <w:rPr>
          <w:rFonts w:hint="eastAsia" w:ascii="宋体" w:hAnsi="宋体" w:eastAsia="宋体"/>
          <w:b w:val="0"/>
          <w:bCs w:val="0"/>
          <w:sz w:val="24"/>
          <w:szCs w:val="24"/>
        </w:rPr>
        <w:t>识记</w:t>
      </w:r>
      <w:r>
        <w:rPr>
          <w:rFonts w:hint="eastAsia" w:ascii="宋体" w:hAnsi="宋体" w:eastAsia="宋体"/>
          <w:b w:val="0"/>
          <w:bCs w:val="0"/>
          <w:sz w:val="24"/>
          <w:szCs w:val="24"/>
          <w:lang w:eastAsia="zh-CN"/>
        </w:rPr>
        <w:t>”</w:t>
      </w:r>
      <w:r>
        <w:rPr>
          <w:rFonts w:hint="eastAsia" w:ascii="宋体" w:hAnsi="宋体" w:eastAsia="宋体"/>
          <w:b w:val="0"/>
          <w:bCs w:val="0"/>
          <w:sz w:val="24"/>
          <w:szCs w:val="24"/>
        </w:rPr>
        <w:t>为</w:t>
      </w:r>
      <w:r>
        <w:rPr>
          <w:rFonts w:hint="eastAsia" w:ascii="宋体" w:hAnsi="宋体" w:eastAsia="宋体"/>
          <w:b w:val="0"/>
          <w:bCs w:val="0"/>
          <w:sz w:val="24"/>
          <w:szCs w:val="24"/>
          <w:u w:val="single"/>
        </w:rPr>
        <w:t>25</w:t>
      </w:r>
      <w:r>
        <w:rPr>
          <w:rFonts w:hint="eastAsia" w:ascii="宋体" w:hAnsi="宋体" w:eastAsia="宋体"/>
          <w:b w:val="0"/>
          <w:bCs w:val="0"/>
          <w:sz w:val="24"/>
          <w:szCs w:val="24"/>
        </w:rPr>
        <w:t>%、</w:t>
      </w:r>
      <w:r>
        <w:rPr>
          <w:rFonts w:hint="eastAsia" w:ascii="宋体" w:hAnsi="宋体" w:eastAsia="宋体"/>
          <w:b w:val="0"/>
          <w:bCs w:val="0"/>
          <w:sz w:val="24"/>
          <w:szCs w:val="24"/>
          <w:lang w:eastAsia="zh-CN"/>
        </w:rPr>
        <w:t>“</w:t>
      </w:r>
      <w:r>
        <w:rPr>
          <w:rFonts w:hint="eastAsia" w:ascii="宋体" w:hAnsi="宋体" w:eastAsia="宋体"/>
          <w:b w:val="0"/>
          <w:bCs w:val="0"/>
          <w:sz w:val="24"/>
          <w:szCs w:val="24"/>
        </w:rPr>
        <w:t>理解</w:t>
      </w:r>
      <w:r>
        <w:rPr>
          <w:rFonts w:hint="eastAsia" w:ascii="宋体" w:hAnsi="宋体" w:eastAsia="宋体"/>
          <w:b w:val="0"/>
          <w:bCs w:val="0"/>
          <w:sz w:val="24"/>
          <w:szCs w:val="24"/>
          <w:lang w:eastAsia="zh-CN"/>
        </w:rPr>
        <w:t>”</w:t>
      </w:r>
      <w:r>
        <w:rPr>
          <w:rFonts w:hint="eastAsia" w:ascii="宋体" w:hAnsi="宋体" w:eastAsia="宋体"/>
          <w:b w:val="0"/>
          <w:bCs w:val="0"/>
          <w:sz w:val="24"/>
          <w:szCs w:val="24"/>
        </w:rPr>
        <w:t>为</w:t>
      </w:r>
      <w:r>
        <w:rPr>
          <w:rFonts w:hint="eastAsia" w:ascii="宋体" w:hAnsi="宋体" w:eastAsia="宋体"/>
          <w:b w:val="0"/>
          <w:bCs w:val="0"/>
          <w:sz w:val="24"/>
          <w:szCs w:val="24"/>
          <w:u w:val="single"/>
        </w:rPr>
        <w:t xml:space="preserve"> 25 </w:t>
      </w:r>
      <w:r>
        <w:rPr>
          <w:rFonts w:hint="eastAsia" w:ascii="宋体" w:hAnsi="宋体" w:eastAsia="宋体"/>
          <w:b w:val="0"/>
          <w:bCs w:val="0"/>
          <w:sz w:val="24"/>
          <w:szCs w:val="24"/>
        </w:rPr>
        <w:t>％、</w:t>
      </w:r>
      <w:r>
        <w:rPr>
          <w:rFonts w:hint="eastAsia" w:ascii="宋体" w:hAnsi="宋体" w:eastAsia="宋体"/>
          <w:b w:val="0"/>
          <w:bCs w:val="0"/>
          <w:sz w:val="24"/>
          <w:szCs w:val="24"/>
          <w:lang w:eastAsia="zh-CN"/>
        </w:rPr>
        <w:t>“</w:t>
      </w:r>
      <w:r>
        <w:rPr>
          <w:rFonts w:hint="eastAsia" w:ascii="宋体" w:hAnsi="宋体" w:eastAsia="宋体"/>
          <w:b w:val="0"/>
          <w:bCs w:val="0"/>
          <w:sz w:val="24"/>
          <w:szCs w:val="24"/>
        </w:rPr>
        <w:t>应用</w:t>
      </w:r>
      <w:r>
        <w:rPr>
          <w:rFonts w:hint="eastAsia" w:ascii="宋体" w:hAnsi="宋体" w:eastAsia="宋体"/>
          <w:b w:val="0"/>
          <w:bCs w:val="0"/>
          <w:sz w:val="24"/>
          <w:szCs w:val="24"/>
          <w:lang w:eastAsia="zh-CN"/>
        </w:rPr>
        <w:t>”</w:t>
      </w:r>
      <w:r>
        <w:rPr>
          <w:rFonts w:hint="eastAsia" w:ascii="宋体" w:hAnsi="宋体" w:eastAsia="宋体"/>
          <w:b w:val="0"/>
          <w:bCs w:val="0"/>
          <w:sz w:val="24"/>
          <w:szCs w:val="24"/>
        </w:rPr>
        <w:t>为</w:t>
      </w:r>
      <w:r>
        <w:rPr>
          <w:rFonts w:hint="eastAsia" w:ascii="宋体" w:hAnsi="宋体" w:eastAsia="宋体"/>
          <w:b w:val="0"/>
          <w:bCs w:val="0"/>
          <w:sz w:val="24"/>
          <w:szCs w:val="24"/>
          <w:u w:val="single"/>
        </w:rPr>
        <w:t xml:space="preserve"> 50 </w:t>
      </w:r>
      <w:r>
        <w:rPr>
          <w:rFonts w:hint="eastAsia" w:ascii="宋体" w:hAnsi="宋体" w:eastAsia="宋体"/>
          <w:b w:val="0"/>
          <w:bCs w:val="0"/>
          <w:sz w:val="24"/>
          <w:szCs w:val="24"/>
        </w:rPr>
        <w:t>％。</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ascii="宋体" w:hAnsi="宋体" w:eastAsia="宋体"/>
          <w:b w:val="0"/>
          <w:bCs w:val="0"/>
          <w:sz w:val="24"/>
          <w:szCs w:val="24"/>
        </w:rPr>
      </w:pPr>
      <w:r>
        <w:rPr>
          <w:rFonts w:hint="eastAsia" w:ascii="宋体" w:hAnsi="宋体" w:eastAsia="宋体"/>
          <w:b w:val="0"/>
          <w:bCs w:val="0"/>
          <w:sz w:val="24"/>
          <w:szCs w:val="24"/>
        </w:rPr>
        <w:t>3、试题难易程度应合理：易、较易、较难、难比例为2：3：3：2。</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ascii="宋体" w:hAnsi="宋体" w:eastAsia="宋体"/>
          <w:b w:val="0"/>
          <w:bCs w:val="0"/>
          <w:sz w:val="24"/>
          <w:szCs w:val="24"/>
        </w:rPr>
      </w:pPr>
      <w:r>
        <w:rPr>
          <w:rFonts w:hint="eastAsia" w:ascii="宋体" w:hAnsi="宋体" w:eastAsia="宋体"/>
          <w:b w:val="0"/>
          <w:bCs w:val="0"/>
          <w:sz w:val="24"/>
          <w:szCs w:val="24"/>
        </w:rPr>
        <w:t>4、每份试卷中，各类考核点所占比例约为：重点占65%，次重点占25%，一般占10%。</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80" w:firstLineChars="200"/>
        <w:textAlignment w:val="auto"/>
        <w:rPr>
          <w:rFonts w:hint="eastAsia" w:ascii="宋体" w:hAnsi="宋体" w:eastAsia="宋体"/>
          <w:b w:val="0"/>
          <w:bCs w:val="0"/>
          <w:sz w:val="24"/>
          <w:szCs w:val="24"/>
        </w:rPr>
      </w:pPr>
      <w:r>
        <w:rPr>
          <w:rFonts w:hint="eastAsia" w:ascii="宋体" w:hAnsi="宋体" w:eastAsia="宋体"/>
          <w:b w:val="0"/>
          <w:bCs w:val="0"/>
          <w:sz w:val="24"/>
          <w:szCs w:val="24"/>
        </w:rPr>
        <w:t>5、试题类型一般分为名词解释、简答、论述、案例分析等。</w:t>
      </w:r>
    </w:p>
    <w:p>
      <w:pPr>
        <w:keepNext w:val="0"/>
        <w:keepLines w:val="0"/>
        <w:pageBreakBefore w:val="0"/>
        <w:kinsoku/>
        <w:wordWrap/>
        <w:overflowPunct/>
        <w:topLinePunct w:val="0"/>
        <w:autoSpaceDE/>
        <w:autoSpaceDN/>
        <w:bidi w:val="0"/>
        <w:adjustRightInd/>
        <w:snapToGrid/>
        <w:spacing w:beforeLines="0" w:afterLines="0" w:line="300" w:lineRule="auto"/>
        <w:ind w:right="0" w:rightChars="0" w:firstLine="420"/>
        <w:textAlignment w:val="auto"/>
        <w:rPr>
          <w:rFonts w:hint="eastAsia" w:ascii="宋体" w:hAnsi="宋体" w:eastAsia="宋体"/>
          <w:b w:val="0"/>
          <w:bCs w:val="0"/>
          <w:sz w:val="24"/>
          <w:szCs w:val="24"/>
        </w:rPr>
      </w:pPr>
      <w:r>
        <w:rPr>
          <w:rFonts w:hint="eastAsia" w:ascii="宋体" w:hAnsi="宋体" w:eastAsia="宋体"/>
          <w:b w:val="0"/>
          <w:bCs w:val="0"/>
          <w:sz w:val="24"/>
          <w:szCs w:val="24"/>
        </w:rPr>
        <w:t>6、考试采用闭卷笔试，考试时间150分钟，采用百分制评分，60分合格。</w:t>
      </w:r>
    </w:p>
    <w:p>
      <w:pPr>
        <w:keepNext w:val="0"/>
        <w:keepLines w:val="0"/>
        <w:pageBreakBefore w:val="0"/>
        <w:kinsoku/>
        <w:wordWrap/>
        <w:overflowPunct/>
        <w:topLinePunct w:val="0"/>
        <w:autoSpaceDE/>
        <w:autoSpaceDN/>
        <w:bidi w:val="0"/>
        <w:adjustRightInd/>
        <w:snapToGrid/>
        <w:spacing w:beforeLines="0" w:afterLines="0" w:line="300" w:lineRule="auto"/>
        <w:ind w:right="0" w:rightChars="0"/>
        <w:textAlignment w:val="auto"/>
        <w:rPr>
          <w:rFonts w:hint="eastAsia"/>
          <w:b w:val="0"/>
          <w:bCs w:val="0"/>
          <w:sz w:val="24"/>
          <w:szCs w:val="24"/>
          <w:lang w:val="en-US" w:eastAsia="zh-CN"/>
        </w:rPr>
      </w:pPr>
      <w:r>
        <w:rPr>
          <w:rFonts w:hint="eastAsia" w:ascii="宋体" w:hAnsi="宋体" w:eastAsia="宋体"/>
          <w:b w:val="0"/>
          <w:bCs w:val="0"/>
          <w:sz w:val="24"/>
          <w:szCs w:val="24"/>
        </w:rPr>
        <w:t>六、题型示例（样题）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b w:val="0"/>
          <w:bCs w:val="0"/>
          <w:sz w:val="24"/>
          <w:szCs w:val="24"/>
          <w:lang w:val="en-US" w:eastAsia="zh-CN"/>
        </w:rPr>
      </w:pPr>
      <w:r>
        <w:rPr>
          <w:rFonts w:hint="eastAsia"/>
          <w:b w:val="0"/>
          <w:bCs w:val="0"/>
          <w:sz w:val="24"/>
          <w:szCs w:val="24"/>
          <w:lang w:val="en-US" w:eastAsia="zh-CN"/>
        </w:rPr>
        <w:t>　（一）填空题：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b w:val="0"/>
          <w:bCs w:val="0"/>
          <w:sz w:val="24"/>
          <w:szCs w:val="24"/>
          <w:lang w:val="en-US" w:eastAsia="zh-CN"/>
        </w:rPr>
      </w:pPr>
      <w:r>
        <w:rPr>
          <w:rFonts w:hint="eastAsia"/>
          <w:b w:val="0"/>
          <w:bCs w:val="0"/>
          <w:sz w:val="24"/>
          <w:szCs w:val="24"/>
          <w:lang w:val="en-US" w:eastAsia="zh-CN"/>
        </w:rPr>
        <w:t>　　1.危险因素一般分为以下三类：_____，______，_______.（物质危险因素，道德危险因素，心理危险因素）</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0"/>
        <w:jc w:val="left"/>
        <w:textAlignment w:val="auto"/>
        <w:outlineLvl w:val="9"/>
        <w:rPr>
          <w:rFonts w:hint="eastAsia"/>
          <w:b w:val="0"/>
          <w:bCs w:val="0"/>
          <w:sz w:val="24"/>
          <w:szCs w:val="24"/>
          <w:lang w:val="en-US" w:eastAsia="zh-CN"/>
        </w:rPr>
      </w:pPr>
      <w:r>
        <w:rPr>
          <w:rFonts w:hint="eastAsia"/>
          <w:b w:val="0"/>
          <w:bCs w:val="0"/>
          <w:sz w:val="24"/>
          <w:szCs w:val="24"/>
          <w:lang w:val="en-US" w:eastAsia="zh-CN"/>
        </w:rPr>
        <w:t>2.任何企业损失风险的特点都可以从三个方面进行分析，他们是______，______，______.（损失的价值，损失原因，损失的经济后果。）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0"/>
        <w:jc w:val="left"/>
        <w:textAlignment w:val="auto"/>
        <w:outlineLvl w:val="9"/>
        <w:rPr>
          <w:rFonts w:hint="eastAsia"/>
          <w:b w:val="0"/>
          <w:bCs w:val="0"/>
          <w:sz w:val="24"/>
          <w:szCs w:val="24"/>
          <w:lang w:val="en-US" w:eastAsia="zh-CN"/>
        </w:rPr>
      </w:pPr>
      <w:r>
        <w:rPr>
          <w:rFonts w:hint="eastAsia"/>
          <w:b w:val="0"/>
          <w:bCs w:val="0"/>
          <w:sz w:val="24"/>
          <w:szCs w:val="24"/>
          <w:lang w:val="en-US" w:eastAsia="zh-CN"/>
        </w:rPr>
        <w:t>3.在损失风险的衡量中，通常用于估计每年事故发生次数的理论概率分布有①_____，②______，③______.（泊松分布，二项分布，正态分布）。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0"/>
        <w:jc w:val="left"/>
        <w:textAlignment w:val="auto"/>
        <w:outlineLvl w:val="9"/>
        <w:rPr>
          <w:rFonts w:hint="eastAsia"/>
          <w:b w:val="0"/>
          <w:bCs w:val="0"/>
          <w:sz w:val="24"/>
          <w:szCs w:val="24"/>
          <w:lang w:val="en-US" w:eastAsia="zh-CN"/>
        </w:rPr>
      </w:pPr>
      <w:r>
        <w:rPr>
          <w:rFonts w:hint="eastAsia"/>
          <w:b w:val="0"/>
          <w:bCs w:val="0"/>
          <w:sz w:val="24"/>
          <w:szCs w:val="24"/>
          <w:lang w:val="en-US" w:eastAsia="zh-CN"/>
        </w:rPr>
        <w:t>4.保险的基本职能有①______，②_______.（分担损失或分担风险，经济补偿）。</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b w:val="0"/>
          <w:bCs w:val="0"/>
          <w:sz w:val="24"/>
          <w:szCs w:val="24"/>
          <w:lang w:val="en-US" w:eastAsia="zh-CN"/>
        </w:rPr>
      </w:pPr>
      <w:r>
        <w:rPr>
          <w:rFonts w:hint="eastAsia"/>
          <w:b w:val="0"/>
          <w:bCs w:val="0"/>
          <w:sz w:val="24"/>
          <w:szCs w:val="24"/>
          <w:lang w:val="en-US" w:eastAsia="zh-CN"/>
        </w:rPr>
        <w:t>　　（二）多项选择题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b w:val="0"/>
          <w:bCs w:val="0"/>
          <w:sz w:val="24"/>
          <w:szCs w:val="24"/>
          <w:lang w:val="en-US" w:eastAsia="zh-CN"/>
        </w:rPr>
      </w:pPr>
      <w:r>
        <w:rPr>
          <w:rFonts w:hint="eastAsia"/>
          <w:b w:val="0"/>
          <w:bCs w:val="0"/>
          <w:sz w:val="24"/>
          <w:szCs w:val="24"/>
          <w:lang w:val="en-US" w:eastAsia="zh-CN"/>
        </w:rPr>
        <w:t>1.个人和企业面临的纯粹风险可分为以下几类：①人身风险；②健康风险；③财产风险；④责任风险；⑤违约风险。（①③④⑤）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b w:val="0"/>
          <w:bCs w:val="0"/>
          <w:sz w:val="24"/>
          <w:szCs w:val="24"/>
          <w:lang w:val="en-US" w:eastAsia="zh-CN"/>
        </w:rPr>
      </w:pPr>
      <w:r>
        <w:rPr>
          <w:rFonts w:hint="eastAsia"/>
          <w:b w:val="0"/>
          <w:bCs w:val="0"/>
          <w:sz w:val="24"/>
          <w:szCs w:val="24"/>
          <w:lang w:val="en-US" w:eastAsia="zh-CN"/>
        </w:rPr>
        <w:t>　　2.风险管理人员为了对企业面临的损失风险至少有个大致了解，他应对企业的财务报表进行仔细研究。这些主要的财务报表有：①资产负债表；②损益表；③高层管理人员的会议记录；④大宗销售或购买合同；⑤财务状况变动表。　　　　　　　　　　　　　　　　　　（①②⑤）</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　（三）判断题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　　1.在企业财产损失风险分析中，将财产分为（1）动产；（2）不动产和（3）无形财产等三类。（×）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5"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2. 巨灾风险的特点分别是：不确定性大、损失频率低、损失程度大、不完全满足可保风险的条件（√）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5"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3.风险管理信息系统的组成部分包括程序、计算机设备、操作人员。（×）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　（四）名词解释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　　1.最大可能损失</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　　2.避免风险</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3.职业责任保险</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4.净现值法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　（五）论述题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　　1.试论述现金流量分析应用于风险管理决策中的优缺点。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b w:val="0"/>
          <w:bCs w:val="0"/>
          <w:sz w:val="24"/>
          <w:szCs w:val="24"/>
          <w:lang w:val="en-US" w:eastAsia="zh-CN"/>
        </w:rPr>
      </w:pPr>
      <w:r>
        <w:rPr>
          <w:rFonts w:hint="eastAsia"/>
          <w:b w:val="0"/>
          <w:bCs w:val="0"/>
          <w:sz w:val="24"/>
          <w:szCs w:val="24"/>
          <w:lang w:val="en-US" w:eastAsia="zh-CN"/>
        </w:rPr>
        <w:t>　　2.试叙述财产损失金额评估中的“重置成本”法。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textAlignment w:val="auto"/>
        <w:outlineLvl w:val="9"/>
        <w:rPr>
          <w:rFonts w:hint="eastAsia"/>
          <w:b w:val="0"/>
          <w:bCs w:val="0"/>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B34099"/>
    <w:multiLevelType w:val="singleLevel"/>
    <w:tmpl w:val="AAB34099"/>
    <w:lvl w:ilvl="0" w:tentative="0">
      <w:start w:val="1"/>
      <w:numFmt w:val="decimal"/>
      <w:lvlText w:val="%1)"/>
      <w:lvlJc w:val="left"/>
      <w:pPr>
        <w:ind w:left="425" w:hanging="425"/>
      </w:pPr>
      <w:rPr>
        <w:rFonts w:hint="default"/>
      </w:rPr>
    </w:lvl>
  </w:abstractNum>
  <w:abstractNum w:abstractNumId="1">
    <w:nsid w:val="F7D2F3B7"/>
    <w:multiLevelType w:val="singleLevel"/>
    <w:tmpl w:val="F7D2F3B7"/>
    <w:lvl w:ilvl="0" w:tentative="0">
      <w:start w:val="1"/>
      <w:numFmt w:val="decimal"/>
      <w:lvlText w:val="%1)"/>
      <w:lvlJc w:val="left"/>
      <w:pPr>
        <w:ind w:left="425" w:hanging="425"/>
      </w:pPr>
      <w:rPr>
        <w:rFonts w:hint="default"/>
      </w:rPr>
    </w:lvl>
  </w:abstractNum>
  <w:abstractNum w:abstractNumId="2">
    <w:nsid w:val="0000000E"/>
    <w:multiLevelType w:val="multilevel"/>
    <w:tmpl w:val="0000000E"/>
    <w:lvl w:ilvl="0" w:tentative="0">
      <w:start w:val="2"/>
      <w:numFmt w:val="decimal"/>
      <w:suff w:val="space"/>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3B09859"/>
    <w:multiLevelType w:val="singleLevel"/>
    <w:tmpl w:val="03B09859"/>
    <w:lvl w:ilvl="0" w:tentative="0">
      <w:start w:val="1"/>
      <w:numFmt w:val="decimal"/>
      <w:lvlText w:val="%1)"/>
      <w:lvlJc w:val="left"/>
      <w:pPr>
        <w:ind w:left="425" w:hanging="425"/>
      </w:pPr>
      <w:rPr>
        <w:rFonts w:hint="default"/>
      </w:rPr>
    </w:lvl>
  </w:abstractNum>
  <w:abstractNum w:abstractNumId="4">
    <w:nsid w:val="07601CEB"/>
    <w:multiLevelType w:val="multilevel"/>
    <w:tmpl w:val="07601CEB"/>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5">
    <w:nsid w:val="0A1A40FB"/>
    <w:multiLevelType w:val="multilevel"/>
    <w:tmpl w:val="0A1A40FB"/>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6">
    <w:nsid w:val="0AD65BBA"/>
    <w:multiLevelType w:val="multilevel"/>
    <w:tmpl w:val="0AD65BBA"/>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7">
    <w:nsid w:val="0CFB230A"/>
    <w:multiLevelType w:val="multilevel"/>
    <w:tmpl w:val="0CFB230A"/>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8">
    <w:nsid w:val="0F835BD2"/>
    <w:multiLevelType w:val="singleLevel"/>
    <w:tmpl w:val="0F835BD2"/>
    <w:lvl w:ilvl="0" w:tentative="0">
      <w:start w:val="1"/>
      <w:numFmt w:val="decimal"/>
      <w:lvlText w:val="%1)"/>
      <w:lvlJc w:val="left"/>
      <w:pPr>
        <w:ind w:left="425" w:hanging="425"/>
      </w:pPr>
      <w:rPr>
        <w:rFonts w:hint="default"/>
      </w:rPr>
    </w:lvl>
  </w:abstractNum>
  <w:abstractNum w:abstractNumId="9">
    <w:nsid w:val="2753535E"/>
    <w:multiLevelType w:val="multilevel"/>
    <w:tmpl w:val="2753535E"/>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0">
    <w:nsid w:val="2B1B78C0"/>
    <w:multiLevelType w:val="multilevel"/>
    <w:tmpl w:val="2B1B78C0"/>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1">
    <w:nsid w:val="451152F7"/>
    <w:multiLevelType w:val="multilevel"/>
    <w:tmpl w:val="451152F7"/>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2">
    <w:nsid w:val="54743D1A"/>
    <w:multiLevelType w:val="multilevel"/>
    <w:tmpl w:val="54743D1A"/>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3">
    <w:nsid w:val="55055CEA"/>
    <w:multiLevelType w:val="multilevel"/>
    <w:tmpl w:val="55055CEA"/>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4">
    <w:nsid w:val="5B064622"/>
    <w:multiLevelType w:val="multilevel"/>
    <w:tmpl w:val="5B064622"/>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5">
    <w:nsid w:val="68031215"/>
    <w:multiLevelType w:val="multilevel"/>
    <w:tmpl w:val="68031215"/>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6">
    <w:nsid w:val="6F96182D"/>
    <w:multiLevelType w:val="multilevel"/>
    <w:tmpl w:val="6F96182D"/>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7">
    <w:nsid w:val="764A5816"/>
    <w:multiLevelType w:val="multilevel"/>
    <w:tmpl w:val="764A5816"/>
    <w:lvl w:ilvl="0" w:tentative="0">
      <w:start w:val="1"/>
      <w:numFmt w:val="decimal"/>
      <w:lvlText w:val="%1）"/>
      <w:lvlJc w:val="left"/>
      <w:pPr>
        <w:tabs>
          <w:tab w:val="left" w:pos="360"/>
        </w:tabs>
        <w:ind w:left="360" w:hanging="360"/>
      </w:pPr>
      <w:rPr>
        <w:rFonts w:hint="default"/>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num w:numId="1">
    <w:abstractNumId w:val="2"/>
  </w:num>
  <w:num w:numId="2">
    <w:abstractNumId w:val="5"/>
  </w:num>
  <w:num w:numId="3">
    <w:abstractNumId w:val="16"/>
  </w:num>
  <w:num w:numId="4">
    <w:abstractNumId w:val="14"/>
  </w:num>
  <w:num w:numId="5">
    <w:abstractNumId w:val="7"/>
  </w:num>
  <w:num w:numId="6">
    <w:abstractNumId w:val="11"/>
  </w:num>
  <w:num w:numId="7">
    <w:abstractNumId w:val="15"/>
  </w:num>
  <w:num w:numId="8">
    <w:abstractNumId w:val="9"/>
  </w:num>
  <w:num w:numId="9">
    <w:abstractNumId w:val="10"/>
  </w:num>
  <w:num w:numId="10">
    <w:abstractNumId w:val="13"/>
  </w:num>
  <w:num w:numId="11">
    <w:abstractNumId w:val="6"/>
  </w:num>
  <w:num w:numId="12">
    <w:abstractNumId w:val="4"/>
  </w:num>
  <w:num w:numId="13">
    <w:abstractNumId w:val="12"/>
  </w:num>
  <w:num w:numId="14">
    <w:abstractNumId w:val="17"/>
  </w:num>
  <w:num w:numId="15">
    <w:abstractNumId w:val="1"/>
  </w:num>
  <w:num w:numId="16">
    <w:abstractNumId w:val="8"/>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A5B70"/>
    <w:rsid w:val="025207BD"/>
    <w:rsid w:val="03EE5318"/>
    <w:rsid w:val="03F300F1"/>
    <w:rsid w:val="0AC9222F"/>
    <w:rsid w:val="0B4B3061"/>
    <w:rsid w:val="0BA53622"/>
    <w:rsid w:val="0BC6318B"/>
    <w:rsid w:val="0DA84480"/>
    <w:rsid w:val="100A24E9"/>
    <w:rsid w:val="10BD5F19"/>
    <w:rsid w:val="13C04C5A"/>
    <w:rsid w:val="19402270"/>
    <w:rsid w:val="19D54170"/>
    <w:rsid w:val="1B597817"/>
    <w:rsid w:val="1F0B00AF"/>
    <w:rsid w:val="1F711E02"/>
    <w:rsid w:val="1FA63D4A"/>
    <w:rsid w:val="23311B05"/>
    <w:rsid w:val="25AA67FB"/>
    <w:rsid w:val="26A44E24"/>
    <w:rsid w:val="28103C0A"/>
    <w:rsid w:val="2C1B449E"/>
    <w:rsid w:val="2D7C3457"/>
    <w:rsid w:val="2F651E0E"/>
    <w:rsid w:val="34523B6E"/>
    <w:rsid w:val="34E321D3"/>
    <w:rsid w:val="36066983"/>
    <w:rsid w:val="383D32B2"/>
    <w:rsid w:val="3A626B15"/>
    <w:rsid w:val="3A631A2D"/>
    <w:rsid w:val="3B55013F"/>
    <w:rsid w:val="3E062226"/>
    <w:rsid w:val="3E456156"/>
    <w:rsid w:val="3F4B61F0"/>
    <w:rsid w:val="41A134A7"/>
    <w:rsid w:val="4A147791"/>
    <w:rsid w:val="4D3E52E2"/>
    <w:rsid w:val="50F41DC4"/>
    <w:rsid w:val="547C75F8"/>
    <w:rsid w:val="5979255B"/>
    <w:rsid w:val="5ACF6B33"/>
    <w:rsid w:val="5C602206"/>
    <w:rsid w:val="5D06022C"/>
    <w:rsid w:val="5E080372"/>
    <w:rsid w:val="5EE675D3"/>
    <w:rsid w:val="5F8E36F0"/>
    <w:rsid w:val="600211E7"/>
    <w:rsid w:val="60CB2F65"/>
    <w:rsid w:val="62E01154"/>
    <w:rsid w:val="64B718C0"/>
    <w:rsid w:val="66114385"/>
    <w:rsid w:val="66615D07"/>
    <w:rsid w:val="667A45C6"/>
    <w:rsid w:val="67112C45"/>
    <w:rsid w:val="67446B51"/>
    <w:rsid w:val="6AF35C71"/>
    <w:rsid w:val="6E5A5183"/>
    <w:rsid w:val="752F280F"/>
    <w:rsid w:val="76A84A99"/>
    <w:rsid w:val="78FC2B03"/>
    <w:rsid w:val="7A345B0C"/>
    <w:rsid w:val="7AED2E39"/>
    <w:rsid w:val="7EA91E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beforeLines="0" w:afterLines="0"/>
      <w:ind w:left="1080" w:hanging="660"/>
    </w:pPr>
    <w:rPr>
      <w:rFonts w:hint="default"/>
      <w:sz w:val="21"/>
    </w:rPr>
  </w:style>
  <w:style w:type="paragraph" w:styleId="3">
    <w:name w:val="Plain Text"/>
    <w:basedOn w:val="1"/>
    <w:qFormat/>
    <w:uiPriority w:val="0"/>
    <w:pPr>
      <w:spacing w:beforeLines="0" w:afterLines="0"/>
    </w:pPr>
    <w:rPr>
      <w:rFonts w:hint="eastAsia" w:ascii="宋体" w:hAnsi="Courier New" w:eastAsia="宋体"/>
      <w:sz w:val="21"/>
    </w:rPr>
  </w:style>
  <w:style w:type="paragraph" w:styleId="4">
    <w:name w:val="Body Text Indent 2"/>
    <w:basedOn w:val="1"/>
    <w:qFormat/>
    <w:uiPriority w:val="0"/>
    <w:pPr>
      <w:spacing w:beforeLines="0" w:afterLines="0"/>
      <w:ind w:left="1080" w:hanging="660"/>
    </w:pPr>
    <w:rPr>
      <w:rFonts w:hint="default" w:ascii="Times New Roman" w:hAnsi="Times New Roman" w:eastAsia="楷体_GB2312"/>
      <w:b/>
      <w:sz w:val="21"/>
    </w:rPr>
  </w:style>
  <w:style w:type="paragraph" w:styleId="5">
    <w:name w:val="header"/>
    <w:basedOn w:val="1"/>
    <w:qFormat/>
    <w:uiPriority w:val="0"/>
    <w:pPr>
      <w:pBdr>
        <w:bottom w:val="single" w:color="auto" w:sz="6" w:space="1"/>
      </w:pBdr>
      <w:tabs>
        <w:tab w:val="center" w:pos="4153"/>
        <w:tab w:val="right" w:pos="8306"/>
      </w:tabs>
      <w:snapToGrid w:val="0"/>
      <w:spacing w:beforeLines="0" w:afterLines="0"/>
      <w:jc w:val="center"/>
    </w:pPr>
    <w:rPr>
      <w:rFonts w:hint="default"/>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Hyperlink"/>
    <w:basedOn w:val="8"/>
    <w:qFormat/>
    <w:uiPriority w:val="0"/>
    <w:rPr>
      <w:color w:val="0000FF"/>
      <w:u w:val="single"/>
    </w:rPr>
  </w:style>
  <w:style w:type="character" w:customStyle="1" w:styleId="10">
    <w:name w:val="font31"/>
    <w:basedOn w:val="8"/>
    <w:qFormat/>
    <w:uiPriority w:val="0"/>
    <w:rPr>
      <w:rFonts w:hint="default" w:ascii="Calibri" w:hAnsi="Calibri" w:cs="Calibri"/>
      <w:color w:val="000000"/>
      <w:sz w:val="21"/>
      <w:szCs w:val="21"/>
      <w:u w:val="none"/>
    </w:rPr>
  </w:style>
  <w:style w:type="character" w:customStyle="1" w:styleId="11">
    <w:name w:val="font01"/>
    <w:basedOn w:val="8"/>
    <w:qFormat/>
    <w:uiPriority w:val="0"/>
    <w:rPr>
      <w:rFonts w:hint="default" w:ascii="Times New Roman" w:hAnsi="Times New Roman" w:cs="Times New Roman"/>
      <w:color w:val="000000"/>
      <w:sz w:val="21"/>
      <w:szCs w:val="21"/>
      <w:u w:val="none"/>
    </w:rPr>
  </w:style>
  <w:style w:type="character" w:customStyle="1" w:styleId="12">
    <w:name w:val="font1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2017-08-13T02:09:00Z</dcterms:created>
  <dc:creator>ASUS</dc:creator>
  <cp:lastModifiedBy>lil</cp:lastModifiedBy>
  <dcterms:modified xsi:type="dcterms:W3CDTF">2020-12-03T07:59:22Z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